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Plano individual / familiar novo ou adaptado – Negativa de cobertura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 xml:space="preserve">Objetivo: 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exigir cobertura da saúde mental.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Importante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: Esta reclamação, além de ser direcionada à empresa, também pode ser feita diretamente no site da ANS, por meio deste </w:t>
      </w:r>
      <w:hyperlink r:id="rId4" w:history="1">
        <w:r w:rsidRPr="009F2EA5">
          <w:rPr>
            <w:rFonts w:ascii="Arial" w:eastAsia="Times New Roman" w:hAnsi="Arial" w:cs="Arial"/>
            <w:color w:val="000000" w:themeColor="text1"/>
            <w:szCs w:val="24"/>
            <w:u w:val="single"/>
            <w:lang w:eastAsia="pt-BR"/>
          </w:rPr>
          <w:t>link</w:t>
        </w:r>
      </w:hyperlink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. Se optar por outra forma de contato, entregue a reclamação pessoalmente e leve cópia para o fornecedor ou agência protocolar. Se enviar pelo correio, faça com Aviso de Recebimento – AR. Guarde uma cópia da solicitação com o comprovante de recebimento.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Se for o caso, anexe ao registro no site da ANS ou à carta cópias de todos os papéis que provam suas alegações e publicidade ou oferta feitas. Quando a empresa se convence do erro que cometeu, muitas vezes procura resolvê-lo ou pelo menos fazer um acordo com o consumidor. 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Atenção!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 </w:t>
      </w: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 xml:space="preserve">Guarde sempre </w:t>
      </w:r>
      <w:bookmarkStart w:id="0" w:name="_GoBack"/>
      <w:bookmarkEnd w:id="0"/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o original dos documentos, pois eles são a prova de seu direito.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Sobre a carta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: As partes destacadas devem ser alteradas pelo(a) associado(a). Assim, inclua a data de envio da correspondência, as informações sobre a empresa, os fatos que ocorreram, os valores correspondentes, etc. Os demais trechos podem permanecer inalterados.</w:t>
      </w:r>
    </w:p>
    <w:p w:rsidR="009F2EA5" w:rsidRDefault="009F2EA5" w:rsidP="009F2EA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_______________________________________________________________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(Local e data)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À (nome da empresa)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A/C (SAC – Serviço de Atendimento ao Cliente - à Ouvidoria da empresa)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Prezados senhores,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Eu, (nome completo, RG, CPF, nº da carteirinha do plano, nome do plano), venho à presença de V.Sas. expor e solicitar o que segue: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Em (data), contratei junto a esta empresa prestação de serviços de assistência à saúde, na (categoria do plano/seguro, modalidade individual/familiar).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Em (data da negativa do atendimento), houve recusa por parte desta empresa em dar cobertura para (nome do tratamento, </w:t>
      </w:r>
      <w:proofErr w:type="spellStart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ex</w:t>
      </w:r>
      <w:proofErr w:type="spellEnd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: sessões de psicoterapia, sessões de terapia ocupacional, consulta com psiquiatra, internação psiquiátrica, etc.) necessário à minha saúde mental, conforme indicação do(a) </w:t>
      </w:r>
      <w:proofErr w:type="spellStart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Dr</w:t>
      </w:r>
      <w:proofErr w:type="spellEnd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(a). (nome do médico/psicólogo solicitante), (CRM/CRP nº </w:t>
      </w:r>
      <w:proofErr w:type="spellStart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xxx</w:t>
      </w:r>
      <w:proofErr w:type="spellEnd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), sob alegação de que (motivo alegado pela empresa - aponte o motivo da negativa alegado pela empresa, por exemplo: limite de sessões anuais atingido, tratamento não previsto no rol, exclusão contratual, profissional/clínica descredenciado(a), etc.).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O Código de Defesa do Consumidor, especialmente em seus artigos 6º, incisos IV e VI, e 51, inciso IV e § 1º, incisos I, II e III, considera tal cláusula e/ou prática como abusiva e, portanto, nula. Isto porque, não só coloca o consumidor em 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lastRenderedPageBreak/>
        <w:t>desvantagem excessivamente onerosa, mas também nega o direito inerente à natureza e função do contrato, que é a de garantir o pagamento das despesas médico-hospitalares indispensáveis à preservação, manutenção e recuperação de minha saúde integral, o que indiscutivelmente inclui a saúde mental.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Ademais, a Lei nº 9.656/98 (Lei dos Planos de Saúde) estabelece a obrigatoriedade da cobertura para o tratamento de todas as doenças classificadas na Classificação Internacional de Doenças (CID) da Organização Mundial da Saúde (OMS), o que inequivocamente inclui os transtornos mentais. Fundamentalmente, a Lei nº 14.454/2022, que alterou a Lei nº 9.656/98, veio reforçar essa proteção, determinando, por exemplo, que a cobertura de sessões com psicólogos e terapeutas ocupacionais, quando indicadas pelo médico ou odontólogo assistente, não está sujeita a limites de quantidade.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Dessa forma, a recusa em autorizar/custear o tratamento prescrito ou a imposição de limites de sessões para tratamentos de saúde mental, como psicoterapia ou terapia ocupacional, configura prática abusiva e ilegal, contrariando também as normativas vigentes da Agência Nacional de Saúde Suplementar (ANS), como a Resolução Normativa nº 465/2021 (e suas atualizações, como a RN 592/2023), que detalha o Rol de Procedimentos e Eventos em Saúde de cobertura obrigatória.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Portanto, a negativa de atendimento comprometerá seriamente a minha (saúde / vida / tratamento / recuperação).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Diante do exposto, solicito que seja reconsiderada, urgentemente, a posição desta empresa para que seja garantido o meu direito a receber o atendimento/tratamento necessário para (tratamento da doença / realização do procedimento, </w:t>
      </w:r>
      <w:proofErr w:type="spellStart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ex</w:t>
      </w:r>
      <w:proofErr w:type="spellEnd"/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: autorização para as sessões de psicoterapia conforme prescrição médica, sem imposição de limites).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 xml:space="preserve">Dessa forma, fica a empresa notificada do problema e caso minha solicitação não seja atendida no prazo máximo de 48 (quarenta e oito) horas </w:t>
      </w:r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[</w:t>
      </w:r>
      <w:proofErr w:type="spellStart"/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obs</w:t>
      </w:r>
      <w:proofErr w:type="spellEnd"/>
      <w:r w:rsidRPr="009F2EA5">
        <w:rPr>
          <w:rFonts w:ascii="Arial" w:eastAsia="Times New Roman" w:hAnsi="Arial" w:cs="Arial"/>
          <w:b/>
          <w:bCs/>
          <w:color w:val="000000" w:themeColor="text1"/>
          <w:szCs w:val="24"/>
          <w:lang w:eastAsia="pt-BR"/>
        </w:rPr>
        <w:t>: caso não se trate de situação de urgência, pode ser concedido um prazo maior para a resposta da empresa, que não deve ser superior aos prazos regulamentares da ANS, geralmente até 10 dias úteis para consultas e sessões com psicólogo, fonoaudiólogo, terapeuta ocupacional e fisioterapeuta, conforme RN 566/2022]</w:t>
      </w: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, a contar do recebimento desta, serão adotadas as medidas administrativas (inclusive junto à ANS) e judiciais cabíveis.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Certo de seu pronto atendimento em respeito aos meus direitos de consumidor(a), agradeço antecipadamente.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Atenciosamente,</w:t>
      </w:r>
    </w:p>
    <w:p w:rsidR="009F2EA5" w:rsidRPr="009F2EA5" w:rsidRDefault="009F2EA5" w:rsidP="009F2EA5">
      <w:pPr>
        <w:spacing w:after="0" w:line="240" w:lineRule="auto"/>
        <w:rPr>
          <w:rFonts w:eastAsia="Times New Roman" w:cs="Times New Roman"/>
          <w:color w:val="000000" w:themeColor="text1"/>
          <w:szCs w:val="24"/>
          <w:lang w:eastAsia="pt-BR"/>
        </w:rPr>
      </w:pP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(Assinatura)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____________________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(Nome completo)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(RG)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(CPF)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lastRenderedPageBreak/>
        <w:t>(Endereço completo)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(Telefone de contato)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(E-mail para contato)</w:t>
      </w:r>
    </w:p>
    <w:p w:rsidR="009F2EA5" w:rsidRPr="009F2EA5" w:rsidRDefault="009F2EA5" w:rsidP="009F2EA5">
      <w:pPr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  <w:lang w:eastAsia="pt-BR"/>
        </w:rPr>
      </w:pPr>
      <w:r w:rsidRPr="009F2EA5">
        <w:rPr>
          <w:rFonts w:ascii="Arial" w:eastAsia="Times New Roman" w:hAnsi="Arial" w:cs="Arial"/>
          <w:color w:val="000000" w:themeColor="text1"/>
          <w:szCs w:val="24"/>
          <w:lang w:eastAsia="pt-BR"/>
        </w:rPr>
        <w:t>(Se você for associado(a) do IDEC e desejar identificar-se como tal, acrescente ao lado do nome: “associado do IDEC nº...”)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A5"/>
    <w:rsid w:val="007C2FFD"/>
    <w:rsid w:val="009F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B2C1"/>
  <w15:chartTrackingRefBased/>
  <w15:docId w15:val="{50DF6B90-B1E8-42FC-9562-9FB1F8AA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EA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F2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ns.gov.br/planos-de-saude-e-operadoras/espaco-do-consumidor/acompanhamento-de-solicitaco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831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1</cp:revision>
  <dcterms:created xsi:type="dcterms:W3CDTF">2025-09-22T18:42:00Z</dcterms:created>
  <dcterms:modified xsi:type="dcterms:W3CDTF">2025-09-22T18:44:00Z</dcterms:modified>
</cp:coreProperties>
</file>