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8208F" w:rsidRPr="008031E2" w:rsidRDefault="00E05D3F">
      <w:pPr>
        <w:pBdr>
          <w:top w:val="single" w:sz="4" w:space="0" w:color="00000A"/>
        </w:pBdr>
        <w:spacing w:line="360" w:lineRule="auto"/>
        <w:ind w:right="49"/>
        <w:jc w:val="both"/>
        <w:rPr>
          <w:rFonts w:ascii="Arial" w:eastAsia="Arial" w:hAnsi="Arial" w:cs="Arial"/>
          <w:color w:val="auto"/>
          <w:sz w:val="22"/>
          <w:szCs w:val="22"/>
        </w:rPr>
      </w:pPr>
      <w:sdt>
        <w:sdtPr>
          <w:rPr>
            <w:color w:val="auto"/>
          </w:rPr>
          <w:tag w:val="goog_rdk_0"/>
          <w:id w:val="601608764"/>
        </w:sdtPr>
        <w:sdtEndPr/>
        <w:sdtContent/>
      </w:sdt>
      <w:sdt>
        <w:sdtPr>
          <w:rPr>
            <w:color w:val="auto"/>
          </w:rPr>
          <w:tag w:val="goog_rdk_1"/>
          <w:id w:val="-1608035442"/>
        </w:sdtPr>
        <w:sdtEndPr/>
        <w:sdtContent/>
      </w:sdt>
      <w:r w:rsidR="00380264" w:rsidRPr="008031E2">
        <w:rPr>
          <w:rFonts w:ascii="Arial" w:eastAsia="Arial" w:hAnsi="Arial" w:cs="Arial"/>
          <w:b/>
          <w:color w:val="auto"/>
          <w:sz w:val="22"/>
          <w:szCs w:val="22"/>
        </w:rPr>
        <w:t>Petição – Danos após ter seu celular furtado ou roubado</w:t>
      </w:r>
    </w:p>
    <w:p w14:paraId="00000002" w14:textId="77777777" w:rsidR="00E8208F" w:rsidRPr="008031E2" w:rsidRDefault="00E8208F">
      <w:pPr>
        <w:spacing w:line="360" w:lineRule="auto"/>
        <w:ind w:right="49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03" w14:textId="77777777" w:rsidR="00E8208F" w:rsidRPr="008031E2" w:rsidRDefault="00380264">
      <w:pPr>
        <w:spacing w:line="360" w:lineRule="auto"/>
        <w:ind w:right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 xml:space="preserve">Objetivo: 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Obter a proteção legal após ter seu celular furtado e roubado e seguir todos os procedimentos indicados para resolução amigável. 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>É possível solicitar uma indenização pelos eventuais danos sofridos (materiais e morais). Você deve preencher a petição de acordo com o problema sofrido.</w:t>
      </w:r>
    </w:p>
    <w:p w14:paraId="00000004" w14:textId="77777777" w:rsidR="00E8208F" w:rsidRPr="008031E2" w:rsidRDefault="00E8208F">
      <w:pPr>
        <w:spacing w:line="360" w:lineRule="auto"/>
        <w:ind w:right="49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05" w14:textId="77777777" w:rsidR="00E8208F" w:rsidRPr="008031E2" w:rsidRDefault="00380264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Importante: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Caso o prejuízo tenha sido inferior a 20 (vinte) salários mínimos,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 Caso o prejuízo tenha sido superior a 20 salários mínimos, é necessário entrar com uma ação comum na Justiça.</w:t>
      </w:r>
    </w:p>
    <w:p w14:paraId="00000006" w14:textId="77777777" w:rsidR="00E8208F" w:rsidRPr="008031E2" w:rsidRDefault="00E8208F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07" w14:textId="77777777" w:rsidR="00E8208F" w:rsidRPr="008031E2" w:rsidRDefault="00380264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Se possível, inclua o objeto do pedido e seu valor. Anexe também todos os documentos referentes ao problema de consumo, além de seus documentos pessoais (RG, CPF e comprovante de residência). Lembre-se de que há atendimento especializado em cada Juizado para auxiliar na redação da petição.</w:t>
      </w:r>
    </w:p>
    <w:p w14:paraId="00000008" w14:textId="77777777" w:rsidR="00E8208F" w:rsidRPr="008031E2" w:rsidRDefault="00E8208F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09" w14:textId="77777777" w:rsidR="00E8208F" w:rsidRPr="008031E2" w:rsidRDefault="00380264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Atenção!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>Guarde sempre o original dos documentos, pois eles são a prova de seu direito.</w:t>
      </w:r>
    </w:p>
    <w:p w14:paraId="0000000A" w14:textId="77777777" w:rsidR="00E8208F" w:rsidRPr="008031E2" w:rsidRDefault="00E8208F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0B" w14:textId="77777777" w:rsidR="00E8208F" w:rsidRPr="008031E2" w:rsidRDefault="00380264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Sobre a petição: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Os trechos destacados devem ser alterados pelo(a) associado(a). Assim, seus dados e os dados do fornecedor, os problemas que ocorreram, etc. Os demais trechos podem permanecer inalterados.</w:t>
      </w:r>
    </w:p>
    <w:p w14:paraId="0000000C" w14:textId="77777777" w:rsidR="00E8208F" w:rsidRPr="008031E2" w:rsidRDefault="00E8208F">
      <w:pPr>
        <w:pBdr>
          <w:bottom w:val="single" w:sz="4" w:space="0" w:color="000001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0D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0E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0F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0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1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2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3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4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5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6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7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8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19" w14:textId="77777777" w:rsidR="00E8208F" w:rsidRPr="008031E2" w:rsidRDefault="00380264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EXCELENTÍSSIMO(A) SENHOR(A) DOUTOR(A) JUIZ(A) DIRETOR(A) DO JUIZADO CÍVEL DA (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inclua aqui, em letras maiúsculas, o nome da cidade ou do fórum regional)</w:t>
      </w:r>
    </w:p>
    <w:p w14:paraId="0000001A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1B" w14:textId="77777777" w:rsidR="00E8208F" w:rsidRPr="008031E2" w:rsidRDefault="00380264">
      <w:pPr>
        <w:spacing w:line="360" w:lineRule="auto"/>
        <w:jc w:val="both"/>
        <w:rPr>
          <w:rFonts w:ascii="Arial" w:eastAsia="Arial" w:hAnsi="Arial" w:cs="Arial"/>
          <w:b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(deixar um espaço de cerca de 8 linhas, em branco).</w:t>
      </w:r>
    </w:p>
    <w:p w14:paraId="0000001C" w14:textId="77777777" w:rsidR="00E8208F" w:rsidRPr="008031E2" w:rsidRDefault="00E8208F">
      <w:pPr>
        <w:spacing w:line="360" w:lineRule="auto"/>
        <w:ind w:right="49"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1D" w14:textId="77777777" w:rsidR="00E8208F" w:rsidRPr="008031E2" w:rsidRDefault="00E8208F">
      <w:pPr>
        <w:spacing w:line="360" w:lineRule="auto"/>
        <w:ind w:right="51" w:firstLine="2268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1E" w14:textId="77777777" w:rsidR="00E8208F" w:rsidRPr="008031E2" w:rsidRDefault="00E8208F">
      <w:pPr>
        <w:spacing w:line="360" w:lineRule="auto"/>
        <w:ind w:right="51" w:firstLine="2268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1F" w14:textId="77777777" w:rsidR="00E8208F" w:rsidRPr="008031E2" w:rsidRDefault="00E8208F">
      <w:pPr>
        <w:spacing w:line="360" w:lineRule="auto"/>
        <w:ind w:right="51" w:firstLine="2268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20" w14:textId="77777777" w:rsidR="00E8208F" w:rsidRPr="008031E2" w:rsidRDefault="00E8208F">
      <w:pPr>
        <w:spacing w:line="360" w:lineRule="auto"/>
        <w:ind w:right="51" w:firstLine="2268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21" w14:textId="77777777" w:rsidR="00E8208F" w:rsidRPr="008031E2" w:rsidRDefault="00E8208F">
      <w:pPr>
        <w:spacing w:line="360" w:lineRule="auto"/>
        <w:ind w:right="51" w:firstLine="2268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22" w14:textId="77777777" w:rsidR="00E8208F" w:rsidRPr="008031E2" w:rsidRDefault="00380264">
      <w:pPr>
        <w:spacing w:line="360" w:lineRule="auto"/>
        <w:ind w:right="51" w:firstLine="2268"/>
        <w:jc w:val="both"/>
        <w:rPr>
          <w:rFonts w:ascii="Arial" w:eastAsia="Arial" w:hAnsi="Arial" w:cs="Arial"/>
          <w:color w:val="auto"/>
          <w:sz w:val="22"/>
          <w:szCs w:val="22"/>
          <w:highlight w:val="white"/>
        </w:rPr>
      </w:pP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(Você deverá indicar seus dados pessoais nesta ordem: nome, nacionalidade, estado civil, profissão, RG, CPF e e-mail, caso tenha)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residente e domiciliado na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 xml:space="preserve"> (informar endereço)</w:t>
      </w:r>
      <w:r w:rsidRPr="008031E2">
        <w:rPr>
          <w:rFonts w:ascii="Arial" w:eastAsia="Arial" w:hAnsi="Arial" w:cs="Arial"/>
          <w:color w:val="auto"/>
          <w:sz w:val="22"/>
          <w:szCs w:val="22"/>
        </w:rPr>
        <w:t>, vem à presença de Vossa Excelência, propor a presente Ação de Reparação por Danos Materiais e Morais combinado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 xml:space="preserve"> com Declaração de Inexigibilidade de Débito com Pedido de Antecipação de Tutela (se houver empréstimo ou dívida em seu nome)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em face das empresas: 1ª Ré -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 xml:space="preserve">(incluir os seguintes dados da do banco ou instituição financeira: razão social e nome comercial, CNPJ, endereço para correspondências); 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 xml:space="preserve">2ª Ré -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  <w:highlight w:val="white"/>
        </w:rPr>
        <w:t>(incluir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 xml:space="preserve">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os seguintes dados de outra empresa envolvida com a fraude, caso tenha havido compras em outro aplicativo, transferência para outro banco ou empréstimo: razão social e nome comercial, CNPJ, endereço para correspondências),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 xml:space="preserve"> pelas razões de fato e de direito a seguir expostos:</w:t>
      </w:r>
    </w:p>
    <w:p w14:paraId="00000023" w14:textId="77777777" w:rsidR="00E8208F" w:rsidRPr="008031E2" w:rsidRDefault="00380264">
      <w:pPr>
        <w:spacing w:line="360" w:lineRule="auto"/>
        <w:ind w:right="5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ab/>
      </w:r>
    </w:p>
    <w:p w14:paraId="00000024" w14:textId="77777777" w:rsidR="00E8208F" w:rsidRPr="008031E2" w:rsidRDefault="00E8208F">
      <w:pPr>
        <w:spacing w:line="360" w:lineRule="auto"/>
        <w:ind w:right="5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25" w14:textId="77777777" w:rsidR="00E8208F" w:rsidRPr="008031E2" w:rsidRDefault="00380264">
      <w:pPr>
        <w:keepNext/>
        <w:spacing w:line="360" w:lineRule="auto"/>
        <w:ind w:right="51" w:firstLine="2268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I – Os fatos</w:t>
      </w:r>
    </w:p>
    <w:p w14:paraId="00000026" w14:textId="77777777" w:rsidR="00E8208F" w:rsidRPr="008031E2" w:rsidRDefault="00E8208F">
      <w:pPr>
        <w:keepNext/>
        <w:spacing w:line="360" w:lineRule="auto"/>
        <w:ind w:right="51" w:firstLine="2268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27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Na data de ___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>/___/_____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, o (a) Autor(a) sofreu com a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(indicar o que ocorreu, furto/roubo do celular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  <w:highlight w:val="white"/>
        </w:rPr>
        <w:t>)</w:t>
      </w:r>
      <w:r w:rsidRPr="008031E2">
        <w:rPr>
          <w:rFonts w:ascii="Arial" w:eastAsia="Arial" w:hAnsi="Arial" w:cs="Arial"/>
          <w:color w:val="auto"/>
          <w:sz w:val="22"/>
          <w:szCs w:val="22"/>
        </w:rPr>
        <w:t>, conforme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 xml:space="preserve"> 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Boletim de Ocorrência anexo. </w:t>
      </w:r>
    </w:p>
    <w:p w14:paraId="00000028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29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b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 xml:space="preserve">(A seguir, é necessário fazer um breve relato de todo o ocorrido desde o momento do pedido até a data do envio da petição inicial ao JEC. Ou seja, é preciso descrever: a) o que foi feito após a perda do aparelho, comunicação com a polícia, banco, bloqueio do celular; b) elencar quais prejuízos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lastRenderedPageBreak/>
        <w:t xml:space="preserve">você sofreu e por quais meios, se foi transferência bancária, </w:t>
      </w:r>
      <w:proofErr w:type="spellStart"/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pix</w:t>
      </w:r>
      <w:proofErr w:type="spellEnd"/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, empréstimo, dentre outros; c) indicação de eventuais comunicações recebidas da parte dos golpistas (telefonemas ou mensagens); d) desdobramentos após identificação do golpe (comunicação com a empresa/administradora do cartão; realização de B.O. na polícia civil; respostas recebidas das empresas etc.)</w:t>
      </w:r>
    </w:p>
    <w:p w14:paraId="0000002A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2B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 Diante de todos esses fatos e, especialmente, porque o(a) Autor(a)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 xml:space="preserve"> sofreu com o prejuízo de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(indicar o valor)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 xml:space="preserve"> em sua conta bancária e foi/será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cobrado(a) do valor pago durante o golpe, na fatura do cartão de crédito do mês de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(indicar mês em que o valor foi ou será pago),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não lhe restou outra alternativa </w:t>
      </w:r>
      <w:proofErr w:type="spellStart"/>
      <w:r w:rsidRPr="008031E2">
        <w:rPr>
          <w:rFonts w:ascii="Arial" w:eastAsia="Arial" w:hAnsi="Arial" w:cs="Arial"/>
          <w:color w:val="auto"/>
          <w:sz w:val="22"/>
          <w:szCs w:val="22"/>
        </w:rPr>
        <w:t>se não</w:t>
      </w:r>
      <w:proofErr w:type="spellEnd"/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vir a juízo na busca da defesa rápida e efetiva de seus direitos, já que a Ré não auxiliou o(a) Autor(a) com essa questão.</w:t>
      </w:r>
    </w:p>
    <w:p w14:paraId="0000002C" w14:textId="77777777" w:rsidR="00E8208F" w:rsidRPr="008031E2" w:rsidRDefault="00E8208F">
      <w:pPr>
        <w:keepNext/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2D" w14:textId="77777777" w:rsidR="00E8208F" w:rsidRPr="008031E2" w:rsidRDefault="00380264">
      <w:pPr>
        <w:keepNext/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II – Do Direito</w:t>
      </w:r>
    </w:p>
    <w:p w14:paraId="0000002E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2F" w14:textId="77777777" w:rsidR="00E8208F" w:rsidRPr="008031E2" w:rsidRDefault="00380264">
      <w:pPr>
        <w:spacing w:line="360" w:lineRule="auto"/>
        <w:ind w:left="360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II.1 – Da Responsabilidade Objetiva e Solidária da Ré pelos Danos ocasionados ao Autor em virtude da Fraude</w:t>
      </w:r>
    </w:p>
    <w:p w14:paraId="00000030" w14:textId="77777777" w:rsidR="00E8208F" w:rsidRPr="008031E2" w:rsidRDefault="00E820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00000031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Em relação à fraude sofrida pelo(a) Autor(a), os golpistas conseguiram acessar o aplicativo desenvolvido pela Ré, que supostamente possui segurança contra invasão de terceiros sem dados e senhas, para, sordidamente,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(fazer referência ao ocorrido)</w:t>
      </w:r>
      <w:r w:rsidRPr="008031E2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00000032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33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Uma vez que a empresa não disponibiliza a devida segurança aos seus clientes e não consegue impedir que golpes financeiros sejam aplicados aos consumidores, torna-se responsável objetiva pelos prejuízos gerados, nos termos do Art. 14 do CDC.</w:t>
      </w:r>
    </w:p>
    <w:p w14:paraId="00000034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35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Assim, resta evidente a responsabilidade objetiva (independentemente de culpa) da Ré quanto aos prejuízos de caráter material e moral ocasionados ao(à) Autor(a).</w:t>
      </w:r>
    </w:p>
    <w:p w14:paraId="00000036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37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 Ré também possui responsabilidade objetiva na reparação do dano ocasionado ao Autor, nos termos do que determina a Súmula 479 do STJ, que diz:</w:t>
      </w:r>
    </w:p>
    <w:p w14:paraId="00000038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39" w14:textId="77777777" w:rsidR="00E8208F" w:rsidRPr="008031E2" w:rsidRDefault="00380264">
      <w:pPr>
        <w:spacing w:line="360" w:lineRule="auto"/>
        <w:ind w:left="708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i/>
          <w:color w:val="auto"/>
          <w:sz w:val="22"/>
          <w:szCs w:val="22"/>
        </w:rPr>
        <w:lastRenderedPageBreak/>
        <w:t>Súmula 479 STJ – As instituições financeiras respondem objetivamente pelos danos gerados por fortuito interno relativo às fraudes e delitos praticados por terceiros no âmbito de operações bancárias</w:t>
      </w:r>
    </w:p>
    <w:p w14:paraId="0000003A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3B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As operações financeiras aqui discutidas possuíam vários elementos que poderiam ter alertado o banco sobre a sua natureza fraudulenta. Uma compra/transferência/empréstimo de mais de R$ _</w:t>
      </w:r>
      <w:proofErr w:type="gramStart"/>
      <w:r w:rsidRPr="008031E2">
        <w:rPr>
          <w:rFonts w:ascii="Arial" w:eastAsia="Arial" w:hAnsi="Arial" w:cs="Arial"/>
          <w:color w:val="auto"/>
          <w:sz w:val="22"/>
          <w:szCs w:val="22"/>
        </w:rPr>
        <w:t>_,_</w:t>
      </w:r>
      <w:proofErr w:type="gramEnd"/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__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(indicar valor por extenso)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não poderia ser tida comum e trivial.</w:t>
      </w:r>
    </w:p>
    <w:p w14:paraId="0000003C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3D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No entanto, a Ré sequer preocupou-se em contatar o(a) Autor(a) ou em enviar-lhe alguma notificação simples alertando sobre o lançamento incomum.</w:t>
      </w:r>
    </w:p>
    <w:p w14:paraId="0000003E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Houve, evidentemente, uma séria falha no sistema de segurança da Ré, mas, mesmo assim, a empresa negou-se a realizar o imediato bloqueio da compra/transferência quando isto lhe foi solicitado pelo(a) Autor(a) no atendimento que gerou o protocolo nº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(indicar número do protocolo)</w:t>
      </w:r>
      <w:r w:rsidRPr="008031E2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0000003F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40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 Jurisprudência mais atual tem sido taxativa ao condenar essas instituições financeiras atribuindo-lhes responsabilidade objetiva e solidária com as demais empresas envolvidas no prejuízo causado ao consumidor.</w:t>
      </w:r>
    </w:p>
    <w:p w14:paraId="00000041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42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43" w14:textId="77777777" w:rsidR="00E8208F" w:rsidRPr="008031E2" w:rsidRDefault="00380264">
      <w:pPr>
        <w:spacing w:line="360" w:lineRule="auto"/>
        <w:ind w:left="708" w:right="1149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i/>
          <w:color w:val="auto"/>
          <w:sz w:val="22"/>
          <w:szCs w:val="22"/>
        </w:rPr>
        <w:t xml:space="preserve">DECLARATÓRIA E INDENIZATÓRIA. Contratação fraudulenta de empréstimo. Incidência do CDC. Legitimidade passiva configurada. Integração da cadeia de consumo. Art. 7º, parágrafo único, e art. 14, ambos do CDC. Presença do interesse de agir. Necessidade e utilidade no ajuizamento da ação. Responsabilidade objetiva da instituição financeira pela segurança das operações realizadas em seu sistema, inclusive quanto a fraudes e delitos praticados por terceiros. Falha na prestação de serviço. Súmula 479, do C. STJ. Ausência de prova em contrário. Dano moral in </w:t>
      </w:r>
      <w:proofErr w:type="spellStart"/>
      <w:r w:rsidRPr="008031E2">
        <w:rPr>
          <w:rFonts w:ascii="Arial" w:eastAsia="Arial" w:hAnsi="Arial" w:cs="Arial"/>
          <w:i/>
          <w:color w:val="auto"/>
          <w:sz w:val="22"/>
          <w:szCs w:val="22"/>
        </w:rPr>
        <w:t>re</w:t>
      </w:r>
      <w:proofErr w:type="spellEnd"/>
      <w:r w:rsidRPr="008031E2">
        <w:rPr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8031E2">
        <w:rPr>
          <w:rFonts w:ascii="Arial" w:eastAsia="Arial" w:hAnsi="Arial" w:cs="Arial"/>
          <w:i/>
          <w:color w:val="auto"/>
          <w:sz w:val="22"/>
          <w:szCs w:val="22"/>
        </w:rPr>
        <w:t>ipsa</w:t>
      </w:r>
      <w:proofErr w:type="spellEnd"/>
      <w:r w:rsidRPr="008031E2">
        <w:rPr>
          <w:rFonts w:ascii="Arial" w:eastAsia="Arial" w:hAnsi="Arial" w:cs="Arial"/>
          <w:i/>
          <w:color w:val="auto"/>
          <w:sz w:val="22"/>
          <w:szCs w:val="22"/>
        </w:rPr>
        <w:t>. Caracterizado.</w:t>
      </w:r>
    </w:p>
    <w:p w14:paraId="00000044" w14:textId="77777777" w:rsidR="00E8208F" w:rsidRPr="008031E2" w:rsidRDefault="00380264">
      <w:pPr>
        <w:spacing w:line="360" w:lineRule="auto"/>
        <w:ind w:left="708" w:right="1149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i/>
          <w:color w:val="auto"/>
          <w:sz w:val="22"/>
          <w:szCs w:val="22"/>
        </w:rPr>
        <w:t>Montante fixado em atenção aos critérios de razoabilidade e proporcionalidade. Sentença mantida. RECURSO DESPROVIDO.</w:t>
      </w:r>
    </w:p>
    <w:p w14:paraId="00000045" w14:textId="77777777" w:rsidR="00E8208F" w:rsidRPr="008031E2" w:rsidRDefault="00E8208F">
      <w:pPr>
        <w:spacing w:line="360" w:lineRule="auto"/>
        <w:ind w:left="708" w:right="1149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46" w14:textId="77777777" w:rsidR="00E8208F" w:rsidRPr="008031E2" w:rsidRDefault="00380264">
      <w:pPr>
        <w:spacing w:line="360" w:lineRule="auto"/>
        <w:ind w:left="708" w:right="1149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i/>
          <w:color w:val="auto"/>
          <w:sz w:val="22"/>
          <w:szCs w:val="22"/>
        </w:rPr>
        <w:t xml:space="preserve">(TJSP - Apelação 1019417-66.2021.8.26.0007 – 38ª Câmara de Direito Privado – Des. </w:t>
      </w:r>
      <w:proofErr w:type="spellStart"/>
      <w:r w:rsidRPr="008031E2">
        <w:rPr>
          <w:rFonts w:ascii="Arial" w:eastAsia="Arial" w:hAnsi="Arial" w:cs="Arial"/>
          <w:i/>
          <w:color w:val="auto"/>
          <w:sz w:val="22"/>
          <w:szCs w:val="22"/>
        </w:rPr>
        <w:t>Relª</w:t>
      </w:r>
      <w:proofErr w:type="spellEnd"/>
      <w:r w:rsidRPr="008031E2">
        <w:rPr>
          <w:rFonts w:ascii="Arial" w:eastAsia="Arial" w:hAnsi="Arial" w:cs="Arial"/>
          <w:i/>
          <w:color w:val="auto"/>
          <w:sz w:val="22"/>
          <w:szCs w:val="22"/>
        </w:rPr>
        <w:t>. Anna Paula Dias da Costa - Data do julgamento: 03 de maio de 2022)</w:t>
      </w:r>
    </w:p>
    <w:p w14:paraId="00000047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48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Assim sendo, a Ré deve responder objetivamente pelos danos causados ao(à) Autor(a), ainda que a fraude seja praticada por terceiro.</w:t>
      </w:r>
    </w:p>
    <w:p w14:paraId="00000049" w14:textId="77777777" w:rsidR="00E8208F" w:rsidRPr="008031E2" w:rsidRDefault="00E820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4A" w14:textId="77777777" w:rsidR="00E8208F" w:rsidRPr="008031E2" w:rsidRDefault="00E820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i/>
          <w:color w:val="auto"/>
          <w:sz w:val="22"/>
          <w:szCs w:val="22"/>
        </w:rPr>
      </w:pPr>
    </w:p>
    <w:p w14:paraId="0000004B" w14:textId="77777777" w:rsidR="00E8208F" w:rsidRPr="008031E2" w:rsidRDefault="00380264">
      <w:pPr>
        <w:spacing w:line="360" w:lineRule="auto"/>
        <w:ind w:left="284"/>
        <w:jc w:val="both"/>
        <w:rPr>
          <w:rFonts w:ascii="Arial" w:eastAsia="Arial" w:hAnsi="Arial" w:cs="Arial"/>
          <w:b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II.2 – Declaração de Inexigibilidade do Débito (se a dívida ainda não foi paga)</w:t>
      </w:r>
    </w:p>
    <w:p w14:paraId="0000004C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4D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Conforme demonstrado em linhas iniciais e provado por meio da documentação acostada, o(a) Autor(a) foi vítima de fraude, mesmo tendo buscado todos os meios para bloquear e cancelar as eventuais ações fraudulentas após o crime e a perda de seu aparelho celular.</w:t>
      </w:r>
    </w:p>
    <w:p w14:paraId="0000004E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4F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Em __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>/___/_____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, o(a) Autor(a) entrou em contato com o Banco na tentativa de sustar a cobrança do valor, mas foi informado de que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(indicar fundamentação da negativa do banco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  <w:highlight w:val="white"/>
        </w:rPr>
        <w:t>/administradora do cartão).</w:t>
      </w:r>
    </w:p>
    <w:p w14:paraId="00000050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1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Ocorre que o(a) Autor(a) foi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>/será cobrado do valor na fatura do mês de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  <w:highlight w:val="white"/>
        </w:rPr>
        <w:t xml:space="preserve"> (indicar mês de vencimento da fatura)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>.</w:t>
      </w:r>
    </w:p>
    <w:p w14:paraId="00000052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3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 cobrança, no entanto, deve ser declarada inexigível, dado o caráter fraudulento da operação</w:t>
      </w:r>
    </w:p>
    <w:p w14:paraId="00000054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5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6" w14:textId="77777777" w:rsidR="00E8208F" w:rsidRPr="008031E2" w:rsidRDefault="00380264">
      <w:pPr>
        <w:spacing w:line="360" w:lineRule="auto"/>
        <w:ind w:left="284"/>
        <w:jc w:val="both"/>
        <w:rPr>
          <w:rFonts w:ascii="Arial" w:eastAsia="Arial" w:hAnsi="Arial" w:cs="Arial"/>
          <w:b/>
          <w:i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II.3 – Do Dano Moral</w:t>
      </w:r>
    </w:p>
    <w:p w14:paraId="00000057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8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Os fatos acima narrados e a clara violação do direito do(a) Autor(a) provocam-lhe evidente dano moral, à medida que seu direito constitucional a uma relação de consumo equilibrada e protegida foi indubitavelmente violado pela(s) Ré(s).</w:t>
      </w:r>
    </w:p>
    <w:p w14:paraId="00000059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A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Houve, no caso em tela, evidente quebra de confiança entre o consumidor e as fornecedoras, as quais, por meio de seus serviços, colocaram em risco o consumidor e parte de seu patrimônio, devido às sérias falhas de segurança de seus sistemas.</w:t>
      </w:r>
    </w:p>
    <w:p w14:paraId="0000005B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C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Além disso, o(a) Autor(a) contatou a Ré por diversas vezes, mas a resposta foi sempre a padrão: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(indicar teor das respostas)</w:t>
      </w:r>
    </w:p>
    <w:p w14:paraId="0000005D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5E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Entende o(a) Autor(a) que o dano moral no caso é </w:t>
      </w:r>
      <w:r w:rsidRPr="008031E2">
        <w:rPr>
          <w:rFonts w:ascii="Arial" w:eastAsia="Arial" w:hAnsi="Arial" w:cs="Arial"/>
          <w:i/>
          <w:color w:val="auto"/>
          <w:sz w:val="22"/>
          <w:szCs w:val="22"/>
        </w:rPr>
        <w:t xml:space="preserve">in </w:t>
      </w:r>
      <w:proofErr w:type="spellStart"/>
      <w:r w:rsidRPr="008031E2">
        <w:rPr>
          <w:rFonts w:ascii="Arial" w:eastAsia="Arial" w:hAnsi="Arial" w:cs="Arial"/>
          <w:i/>
          <w:color w:val="auto"/>
          <w:sz w:val="22"/>
          <w:szCs w:val="22"/>
        </w:rPr>
        <w:t>re</w:t>
      </w:r>
      <w:proofErr w:type="spellEnd"/>
      <w:r w:rsidRPr="008031E2">
        <w:rPr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8031E2">
        <w:rPr>
          <w:rFonts w:ascii="Arial" w:eastAsia="Arial" w:hAnsi="Arial" w:cs="Arial"/>
          <w:i/>
          <w:color w:val="auto"/>
          <w:sz w:val="22"/>
          <w:szCs w:val="22"/>
        </w:rPr>
        <w:t>ipsa</w:t>
      </w:r>
      <w:proofErr w:type="spellEnd"/>
      <w:r w:rsidRPr="008031E2">
        <w:rPr>
          <w:rFonts w:ascii="Arial" w:eastAsia="Arial" w:hAnsi="Arial" w:cs="Arial"/>
          <w:color w:val="auto"/>
          <w:sz w:val="22"/>
          <w:szCs w:val="22"/>
        </w:rPr>
        <w:t>, decorrente da falha na prestação de serviço das empresas.</w:t>
      </w:r>
    </w:p>
    <w:p w14:paraId="0000005F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0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 Ré a) Facilitou a prática de golpes ao fornecer um aplicativo/serviço que não oferecia a devida segurança aos seus clientes; b) Não atuou para dissolver ou bloquear associação criminosa que, provavelmente, já praticou o crime por diversas vezes; e c) Não auxiliou o(a) Autor(a) com o pedido de ressarcimento administrativo.</w:t>
      </w:r>
    </w:p>
    <w:p w14:paraId="00000061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2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[Se houver outra empresa envolvida]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A 2ª Ré, por sua vez, negou auxílio ao(à) Autor(a) em sua demanda e não bloqueou a/o compra/transferência/empréstimo evidentemente criminosa/o, que foge dos padrões.</w:t>
      </w:r>
    </w:p>
    <w:p w14:paraId="00000063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4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Observe-se julgamento do Tribunal de Justiça do Estado de São Paulo que considerou a ocorrência de dano moral indenizável em situação similar: </w:t>
      </w:r>
    </w:p>
    <w:p w14:paraId="00000065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6" w14:textId="77777777" w:rsidR="00E8208F" w:rsidRPr="008031E2" w:rsidRDefault="00380264">
      <w:pPr>
        <w:spacing w:line="360" w:lineRule="auto"/>
        <w:ind w:left="1416" w:right="1149"/>
        <w:jc w:val="both"/>
        <w:rPr>
          <w:rFonts w:ascii="Arial" w:eastAsia="Arial" w:hAnsi="Arial" w:cs="Arial"/>
          <w:i/>
          <w:color w:val="auto"/>
          <w:sz w:val="20"/>
        </w:rPr>
      </w:pPr>
      <w:r w:rsidRPr="008031E2">
        <w:rPr>
          <w:rFonts w:ascii="Arial" w:eastAsia="Arial" w:hAnsi="Arial" w:cs="Arial"/>
          <w:b/>
          <w:i/>
          <w:color w:val="auto"/>
          <w:sz w:val="20"/>
        </w:rPr>
        <w:t>AÇÃO INDENIZATÓRIA</w:t>
      </w:r>
      <w:r w:rsidRPr="008031E2">
        <w:rPr>
          <w:rFonts w:ascii="Arial" w:eastAsia="Arial" w:hAnsi="Arial" w:cs="Arial"/>
          <w:i/>
          <w:color w:val="auto"/>
          <w:sz w:val="20"/>
        </w:rPr>
        <w:t xml:space="preserve"> - Operações fraudulentas com cartão de crédito e débito - Furto dos cartões, seguido de comunicação à central de atendimento do banco réu - Bloqueio não realizado tempestivamente pelo banco, possibilitando a concretização de saques e compras não consentidos pelos autores - Responsabilidade da instituição financeira - </w:t>
      </w:r>
      <w:r w:rsidRPr="008031E2">
        <w:rPr>
          <w:rFonts w:ascii="Arial" w:eastAsia="Arial" w:hAnsi="Arial" w:cs="Arial"/>
          <w:b/>
          <w:i/>
          <w:color w:val="auto"/>
          <w:sz w:val="20"/>
        </w:rPr>
        <w:t>Danos morais caracterizados</w:t>
      </w:r>
      <w:r w:rsidRPr="008031E2">
        <w:rPr>
          <w:rFonts w:ascii="Arial" w:eastAsia="Arial" w:hAnsi="Arial" w:cs="Arial"/>
          <w:i/>
          <w:color w:val="auto"/>
          <w:sz w:val="20"/>
        </w:rPr>
        <w:t xml:space="preserve"> - Dívida declarada inexigível Aplicação do artigo 252 do Regimento Interno do TJSP - Sentença mantida - RECURSO NÃO PROVIDO.</w:t>
      </w:r>
    </w:p>
    <w:p w14:paraId="00000067" w14:textId="77777777" w:rsidR="00E8208F" w:rsidRPr="008031E2" w:rsidRDefault="00380264">
      <w:pPr>
        <w:spacing w:line="360" w:lineRule="auto"/>
        <w:ind w:left="1416" w:right="1149"/>
        <w:jc w:val="both"/>
        <w:rPr>
          <w:rFonts w:ascii="Arial" w:eastAsia="Arial" w:hAnsi="Arial" w:cs="Arial"/>
          <w:i/>
          <w:color w:val="auto"/>
          <w:sz w:val="20"/>
        </w:rPr>
      </w:pPr>
      <w:r w:rsidRPr="008031E2">
        <w:rPr>
          <w:rFonts w:ascii="Arial" w:eastAsia="Arial" w:hAnsi="Arial" w:cs="Arial"/>
          <w:i/>
          <w:color w:val="auto"/>
          <w:sz w:val="20"/>
          <w:highlight w:val="white"/>
        </w:rPr>
        <w:t>(TJ-SP - AC: 1004822-11.2020.8.26.0100 - 38ª Câmara de Direito Privado - Des. Rel.: Spencer Almeida Ferreira, Data de Julgamento: 15/09/2021)</w:t>
      </w:r>
    </w:p>
    <w:p w14:paraId="00000068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9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Requer-se a condenação das Rés a título de danos morais, no valor de R$ ___</w:t>
      </w:r>
      <w:proofErr w:type="gramStart"/>
      <w:r w:rsidRPr="008031E2">
        <w:rPr>
          <w:rFonts w:ascii="Arial" w:eastAsia="Arial" w:hAnsi="Arial" w:cs="Arial"/>
          <w:color w:val="auto"/>
          <w:sz w:val="22"/>
          <w:szCs w:val="22"/>
        </w:rPr>
        <w:t>_,_</w:t>
      </w:r>
      <w:proofErr w:type="gramEnd"/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____ </w:t>
      </w:r>
      <w:sdt>
        <w:sdtPr>
          <w:rPr>
            <w:color w:val="auto"/>
          </w:rPr>
          <w:tag w:val="goog_rdk_2"/>
          <w:id w:val="1297718507"/>
        </w:sdtPr>
        <w:sdtEndPr/>
        <w:sdtContent/>
      </w:sdt>
      <w:sdt>
        <w:sdtPr>
          <w:rPr>
            <w:color w:val="auto"/>
          </w:rPr>
          <w:tag w:val="goog_rdk_3"/>
          <w:id w:val="1079172697"/>
        </w:sdtPr>
        <w:sdtEndPr/>
        <w:sdtContent/>
      </w:sdt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(se for associado(a), você pode consultar o Idec para verificar valor mais razoável)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valor que se mostra razoável e inferior ao dano material sofrido. </w:t>
      </w:r>
    </w:p>
    <w:p w14:paraId="0000006A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B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C" w14:textId="77777777" w:rsidR="00E8208F" w:rsidRPr="008031E2" w:rsidRDefault="00380264">
      <w:pPr>
        <w:spacing w:line="360" w:lineRule="auto"/>
        <w:ind w:left="284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lastRenderedPageBreak/>
        <w:t xml:space="preserve">II.4 – Da Tutela Antecipada – Suspensão da cobrança do Valor do Golpe e da Inscrição do nome do Autor em órgãos de proteção ao crédito.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(se a dívida ainda não foi paga)</w:t>
      </w:r>
    </w:p>
    <w:p w14:paraId="0000006D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6E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Conforme narrou-se, a compra fraudulenta foi realizada no dia __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>/__/____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, e 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 xml:space="preserve">ainda não foi </w:t>
      </w:r>
      <w:proofErr w:type="gramStart"/>
      <w:r w:rsidRPr="008031E2">
        <w:rPr>
          <w:rFonts w:ascii="Arial" w:eastAsia="Arial" w:hAnsi="Arial" w:cs="Arial"/>
          <w:b/>
          <w:color w:val="auto"/>
          <w:sz w:val="22"/>
          <w:szCs w:val="22"/>
        </w:rPr>
        <w:t xml:space="preserve">paga  </w:t>
      </w:r>
      <w:r w:rsidRPr="008031E2">
        <w:rPr>
          <w:rFonts w:ascii="Arial" w:eastAsia="Arial" w:hAnsi="Arial" w:cs="Arial"/>
          <w:b/>
          <w:color w:val="auto"/>
          <w:sz w:val="22"/>
          <w:szCs w:val="22"/>
          <w:highlight w:val="white"/>
        </w:rPr>
        <w:t>/</w:t>
      </w:r>
      <w:proofErr w:type="gramEnd"/>
      <w:r w:rsidRPr="008031E2">
        <w:rPr>
          <w:rFonts w:ascii="Arial" w:eastAsia="Arial" w:hAnsi="Arial" w:cs="Arial"/>
          <w:b/>
          <w:color w:val="auto"/>
          <w:sz w:val="22"/>
          <w:szCs w:val="22"/>
          <w:highlight w:val="white"/>
        </w:rPr>
        <w:t xml:space="preserve"> foi paga em ___/___/____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>.</w:t>
      </w:r>
    </w:p>
    <w:p w14:paraId="0000006F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0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Considerando que há probabilidade no direito invocado pelo(a) Autor(a), sobretudo em razão da juntada do Boletim de Ocorrência de furto/roubo e comprovativos do crédito realizado em favor de terceiro, além da urgência na demanda consubstanciada no 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 xml:space="preserve">vencimento próximo da fatura </w:t>
      </w:r>
      <w:r w:rsidRPr="008031E2">
        <w:rPr>
          <w:rFonts w:ascii="Arial" w:eastAsia="Arial" w:hAnsi="Arial" w:cs="Arial"/>
          <w:b/>
          <w:color w:val="auto"/>
          <w:sz w:val="22"/>
          <w:szCs w:val="22"/>
          <w:highlight w:val="white"/>
        </w:rPr>
        <w:t>/ pagamento de valor vultoso já realizado</w:t>
      </w:r>
      <w:r w:rsidRPr="008031E2">
        <w:rPr>
          <w:rFonts w:ascii="Arial" w:eastAsia="Arial" w:hAnsi="Arial" w:cs="Arial"/>
          <w:color w:val="auto"/>
          <w:sz w:val="22"/>
          <w:szCs w:val="22"/>
        </w:rPr>
        <w:t>, requer-se o deferimento de tutela de urgência.</w:t>
      </w:r>
    </w:p>
    <w:p w14:paraId="00000071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2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O que se requer, é que se determine à 2ª Ré (instituição financeira administradora do cartão) que 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 xml:space="preserve">suspenda </w:t>
      </w:r>
      <w:r w:rsidRPr="008031E2">
        <w:rPr>
          <w:rFonts w:ascii="Arial" w:eastAsia="Arial" w:hAnsi="Arial" w:cs="Arial"/>
          <w:b/>
          <w:color w:val="auto"/>
          <w:sz w:val="22"/>
          <w:szCs w:val="22"/>
          <w:highlight w:val="white"/>
        </w:rPr>
        <w:t>/ estorne de forma imediata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a cobrança do valor de R$_____,__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 xml:space="preserve">(escrever valor por extenso) 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na fatura a 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>vencer</w:t>
      </w:r>
      <w:r w:rsidRPr="008031E2">
        <w:rPr>
          <w:rFonts w:ascii="Arial" w:eastAsia="Arial" w:hAnsi="Arial" w:cs="Arial"/>
          <w:b/>
          <w:color w:val="auto"/>
          <w:sz w:val="22"/>
          <w:szCs w:val="22"/>
          <w:highlight w:val="white"/>
        </w:rPr>
        <w:t>/vencida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no dia __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>/__/_____</w:t>
      </w:r>
      <w:r w:rsidRPr="008031E2">
        <w:rPr>
          <w:rFonts w:ascii="Arial" w:eastAsia="Arial" w:hAnsi="Arial" w:cs="Arial"/>
          <w:color w:val="auto"/>
          <w:sz w:val="22"/>
          <w:szCs w:val="22"/>
        </w:rPr>
        <w:t>, procedendo-se o estorno do valor, sob pena de multa diária.</w:t>
      </w:r>
    </w:p>
    <w:p w14:paraId="00000073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4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Além disso, é preciso que se determine, também em antecipação dos efeitos da sentença, que a Ré fique completamente impedida de inscrever o nome do Autor em órgãos de proteção ao crédito.</w:t>
      </w:r>
    </w:p>
    <w:p w14:paraId="00000075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6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Ressalte-se que a medida é plenamente reversível, devendo manter-se hígida até o julgamento final da demanda. </w:t>
      </w:r>
    </w:p>
    <w:p w14:paraId="00000077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8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9" w14:textId="77777777" w:rsidR="00E8208F" w:rsidRPr="008031E2" w:rsidRDefault="00380264">
      <w:pPr>
        <w:keepNext/>
        <w:spacing w:line="360" w:lineRule="auto"/>
        <w:ind w:left="284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III – Os pedidos</w:t>
      </w:r>
    </w:p>
    <w:p w14:paraId="0000007A" w14:textId="77777777" w:rsidR="00E8208F" w:rsidRPr="008031E2" w:rsidRDefault="00E8208F">
      <w:pPr>
        <w:keepNext/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B" w14:textId="77777777" w:rsidR="00E8208F" w:rsidRPr="008031E2" w:rsidRDefault="00380264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Diante o exposto, o(a) Autor(a) requer:</w:t>
      </w:r>
    </w:p>
    <w:p w14:paraId="0000007C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D" w14:textId="77777777" w:rsidR="00E8208F" w:rsidRPr="008031E2" w:rsidRDefault="00380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A concessão de Tutela Antecipada para que a 2ª Ré seja compelida à imediata 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 xml:space="preserve">suspensão da cobrança </w:t>
      </w:r>
      <w:r w:rsidRPr="008031E2">
        <w:rPr>
          <w:rFonts w:ascii="Arial" w:eastAsia="Arial" w:hAnsi="Arial" w:cs="Arial"/>
          <w:b/>
          <w:color w:val="auto"/>
          <w:sz w:val="22"/>
          <w:szCs w:val="22"/>
          <w:highlight w:val="white"/>
        </w:rPr>
        <w:t>/ estorno</w:t>
      </w: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do valor fraudulentamente subtraído do(a) Autor(a) (no montante total de R$_____,__ – indicar o valor por extenso), até a decisão final a ser proferida no processo;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(se a dívida ainda não foi paga)</w:t>
      </w:r>
    </w:p>
    <w:p w14:paraId="0000007E" w14:textId="77777777" w:rsidR="00E8208F" w:rsidRPr="008031E2" w:rsidRDefault="00E820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7F" w14:textId="77777777" w:rsidR="00E8208F" w:rsidRPr="008031E2" w:rsidRDefault="00380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lastRenderedPageBreak/>
        <w:t xml:space="preserve">A concessão de Tutela Antecipada para que se proíba a inscrição do nome do(a) Autor(a) nos órgãos de proteção ao crédito, até decisão final no processo.; </w:t>
      </w: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(se a dívida ainda não foi paga)</w:t>
      </w:r>
    </w:p>
    <w:p w14:paraId="00000080" w14:textId="77777777" w:rsidR="00E8208F" w:rsidRPr="008031E2" w:rsidRDefault="00E820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1" w14:textId="77777777" w:rsidR="00E8208F" w:rsidRPr="008031E2" w:rsidRDefault="00380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 xml:space="preserve"> A citação das Rés para comparecerem à audiência de conciliação a ser designada e, querendo, oferecer suas contestações oportunamente, sob pena de serem considerados verdadeiros os fatos alegados.</w:t>
      </w:r>
    </w:p>
    <w:p w14:paraId="00000082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3" w14:textId="77777777" w:rsidR="00E8208F" w:rsidRPr="008031E2" w:rsidRDefault="00380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Ao final, julgada procedente a presente ação para que a(s) Ré(s):</w:t>
      </w:r>
    </w:p>
    <w:p w14:paraId="00000084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5" w14:textId="77777777" w:rsidR="00E8208F" w:rsidRPr="008031E2" w:rsidRDefault="003802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  <w:u w:val="single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  <w:u w:val="single"/>
        </w:rPr>
        <w:t>Sejam coagidas ao cancelamento das operações bancárias fraudulentas realizadas em ___</w:t>
      </w:r>
      <w:r w:rsidRPr="008031E2">
        <w:rPr>
          <w:rFonts w:ascii="Arial" w:eastAsia="Arial" w:hAnsi="Arial" w:cs="Arial"/>
          <w:color w:val="auto"/>
          <w:sz w:val="22"/>
          <w:szCs w:val="22"/>
          <w:highlight w:val="white"/>
        </w:rPr>
        <w:t>/___/_____</w:t>
      </w:r>
      <w:r w:rsidRPr="008031E2">
        <w:rPr>
          <w:rFonts w:ascii="Arial" w:eastAsia="Arial" w:hAnsi="Arial" w:cs="Arial"/>
          <w:b/>
          <w:color w:val="auto"/>
          <w:sz w:val="22"/>
          <w:szCs w:val="22"/>
          <w:u w:val="single"/>
        </w:rPr>
        <w:t>, e procedam ao estorno integral do prejuízo sofrido pelo(a) Autor(a);</w:t>
      </w:r>
    </w:p>
    <w:p w14:paraId="00000086" w14:textId="77777777" w:rsidR="00E8208F" w:rsidRPr="008031E2" w:rsidRDefault="003802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  <w:u w:val="single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  <w:u w:val="single"/>
        </w:rPr>
        <w:t>Alternativamente, caso não se possa proceder ao estorno, sejam as Rés condenadas ao pagamento de indenização por danos materiais ao(à) Autor(a), com atualização monetária.</w:t>
      </w:r>
    </w:p>
    <w:p w14:paraId="00000087" w14:textId="77777777" w:rsidR="00E8208F" w:rsidRPr="008031E2" w:rsidRDefault="003802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  <w:u w:val="single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  <w:u w:val="single"/>
        </w:rPr>
        <w:t>Sejam as Rés condenadas ao pagamento de indenização por danos morais, em valor não inferior a R$____</w:t>
      </w:r>
      <w:proofErr w:type="gramStart"/>
      <w:r w:rsidRPr="008031E2">
        <w:rPr>
          <w:rFonts w:ascii="Arial" w:eastAsia="Arial" w:hAnsi="Arial" w:cs="Arial"/>
          <w:b/>
          <w:color w:val="auto"/>
          <w:sz w:val="22"/>
          <w:szCs w:val="22"/>
          <w:u w:val="single"/>
        </w:rPr>
        <w:t>_,_</w:t>
      </w:r>
      <w:proofErr w:type="gramEnd"/>
      <w:r w:rsidRPr="008031E2">
        <w:rPr>
          <w:rFonts w:ascii="Arial" w:eastAsia="Arial" w:hAnsi="Arial" w:cs="Arial"/>
          <w:b/>
          <w:color w:val="auto"/>
          <w:sz w:val="22"/>
          <w:szCs w:val="22"/>
          <w:u w:val="single"/>
        </w:rPr>
        <w:t>__ (indicar valor por extenso)</w:t>
      </w:r>
    </w:p>
    <w:p w14:paraId="00000088" w14:textId="77777777" w:rsidR="00E8208F" w:rsidRPr="008031E2" w:rsidRDefault="00E8208F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9" w14:textId="77777777" w:rsidR="00E8208F" w:rsidRPr="008031E2" w:rsidRDefault="00E8208F">
      <w:pPr>
        <w:pBdr>
          <w:top w:val="nil"/>
          <w:left w:val="nil"/>
          <w:bottom w:val="nil"/>
          <w:right w:val="nil"/>
          <w:between w:val="nil"/>
        </w:pBdr>
        <w:tabs>
          <w:tab w:val="left" w:pos="1854"/>
          <w:tab w:val="left" w:pos="2214"/>
        </w:tabs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A" w14:textId="77777777" w:rsidR="00E8208F" w:rsidRPr="008031E2" w:rsidRDefault="00380264">
      <w:pPr>
        <w:tabs>
          <w:tab w:val="left" w:pos="0"/>
        </w:tabs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As alegações serão provadas por todos os meios admitidos em Direito.</w:t>
      </w:r>
    </w:p>
    <w:p w14:paraId="0000008B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C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Dá-se à causa o valor de R$_____________ (indicar valor por extenso)</w:t>
      </w:r>
      <w:r w:rsidRPr="008031E2">
        <w:rPr>
          <w:rFonts w:ascii="Arial" w:eastAsia="Arial" w:hAnsi="Arial" w:cs="Arial"/>
          <w:b/>
          <w:color w:val="auto"/>
          <w:sz w:val="22"/>
          <w:szCs w:val="22"/>
        </w:rPr>
        <w:t xml:space="preserve"> </w:t>
      </w:r>
      <w:r w:rsidRPr="008031E2">
        <w:rPr>
          <w:rFonts w:ascii="Arial" w:eastAsia="Arial" w:hAnsi="Arial" w:cs="Arial"/>
          <w:color w:val="auto"/>
          <w:sz w:val="22"/>
          <w:szCs w:val="22"/>
        </w:rPr>
        <w:t>para fins de alçada</w:t>
      </w:r>
      <w:r w:rsidRPr="008031E2">
        <w:rPr>
          <w:rFonts w:ascii="Arial" w:eastAsia="Arial" w:hAnsi="Arial" w:cs="Arial"/>
          <w:color w:val="auto"/>
          <w:sz w:val="22"/>
          <w:szCs w:val="22"/>
          <w:vertAlign w:val="superscript"/>
        </w:rPr>
        <w:footnoteReference w:id="1"/>
      </w:r>
      <w:r w:rsidRPr="008031E2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0000008D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E" w14:textId="77777777" w:rsidR="00E8208F" w:rsidRPr="008031E2" w:rsidRDefault="00E8208F">
      <w:pP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8F" w14:textId="77777777" w:rsidR="00E8208F" w:rsidRPr="008031E2" w:rsidRDefault="00380264">
      <w:pPr>
        <w:keepNext/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proofErr w:type="gramStart"/>
      <w:r w:rsidRPr="008031E2">
        <w:rPr>
          <w:rFonts w:ascii="Arial" w:eastAsia="Arial" w:hAnsi="Arial" w:cs="Arial"/>
          <w:color w:val="auto"/>
          <w:sz w:val="22"/>
          <w:szCs w:val="22"/>
        </w:rPr>
        <w:t>Neste termos</w:t>
      </w:r>
      <w:proofErr w:type="gramEnd"/>
      <w:r w:rsidRPr="008031E2">
        <w:rPr>
          <w:rFonts w:ascii="Arial" w:eastAsia="Arial" w:hAnsi="Arial" w:cs="Arial"/>
          <w:color w:val="auto"/>
          <w:sz w:val="22"/>
          <w:szCs w:val="22"/>
        </w:rPr>
        <w:t>,</w:t>
      </w:r>
      <w:bookmarkStart w:id="0" w:name="_GoBack"/>
      <w:bookmarkEnd w:id="0"/>
    </w:p>
    <w:p w14:paraId="00000090" w14:textId="77777777" w:rsidR="00E8208F" w:rsidRPr="008031E2" w:rsidRDefault="00380264">
      <w:pPr>
        <w:keepNext/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pede deferimento.</w:t>
      </w:r>
    </w:p>
    <w:p w14:paraId="00000091" w14:textId="77777777" w:rsidR="00E8208F" w:rsidRPr="008031E2" w:rsidRDefault="00380264">
      <w:pPr>
        <w:keepNext/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(Local e data)</w:t>
      </w:r>
    </w:p>
    <w:p w14:paraId="00000092" w14:textId="77777777" w:rsidR="00E8208F" w:rsidRPr="008031E2" w:rsidRDefault="00E8208F">
      <w:pPr>
        <w:keepNext/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93" w14:textId="77777777" w:rsidR="00E8208F" w:rsidRPr="008031E2" w:rsidRDefault="00380264">
      <w:pPr>
        <w:keepNext/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color w:val="auto"/>
          <w:sz w:val="22"/>
          <w:szCs w:val="22"/>
        </w:rPr>
        <w:t>___________________</w:t>
      </w:r>
    </w:p>
    <w:p w14:paraId="00000094" w14:textId="77777777" w:rsidR="00E8208F" w:rsidRPr="008031E2" w:rsidRDefault="00380264">
      <w:pPr>
        <w:spacing w:line="360" w:lineRule="auto"/>
        <w:ind w:firstLine="2268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color w:val="auto"/>
          <w:sz w:val="22"/>
          <w:szCs w:val="22"/>
        </w:rPr>
        <w:t>(nome e assinatura)</w:t>
      </w:r>
    </w:p>
    <w:p w14:paraId="00000095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96" w14:textId="77777777" w:rsidR="00E8208F" w:rsidRPr="008031E2" w:rsidRDefault="00E8208F">
      <w:pPr>
        <w:spacing w:line="360" w:lineRule="auto"/>
        <w:ind w:firstLine="2268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000097" w14:textId="77777777" w:rsidR="00E8208F" w:rsidRPr="008031E2" w:rsidRDefault="003802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8031E2">
        <w:rPr>
          <w:rFonts w:ascii="Arial" w:eastAsia="Arial" w:hAnsi="Arial" w:cs="Arial"/>
          <w:b/>
          <w:i/>
          <w:color w:val="auto"/>
          <w:sz w:val="22"/>
          <w:szCs w:val="22"/>
        </w:rPr>
        <w:t>(OBS: depois da petição, devem ser incluídas cópias dos documentos pessoais, do comprovante de endereço, como também cópia dos comprovantes que demonstram o acidente de consumo e os danos sofridos).</w:t>
      </w:r>
    </w:p>
    <w:sectPr w:rsidR="00E8208F" w:rsidRPr="008031E2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DC08" w14:textId="77777777" w:rsidR="00E05D3F" w:rsidRDefault="00E05D3F">
      <w:r>
        <w:separator/>
      </w:r>
    </w:p>
  </w:endnote>
  <w:endnote w:type="continuationSeparator" w:id="0">
    <w:p w14:paraId="53AC0458" w14:textId="77777777" w:rsidR="00E05D3F" w:rsidRDefault="00E0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2E547" w14:textId="77777777" w:rsidR="00E05D3F" w:rsidRDefault="00E05D3F">
      <w:r>
        <w:separator/>
      </w:r>
    </w:p>
  </w:footnote>
  <w:footnote w:type="continuationSeparator" w:id="0">
    <w:p w14:paraId="3F39580B" w14:textId="77777777" w:rsidR="00E05D3F" w:rsidRDefault="00E05D3F">
      <w:r>
        <w:continuationSeparator/>
      </w:r>
    </w:p>
  </w:footnote>
  <w:footnote w:id="1">
    <w:p w14:paraId="00000098" w14:textId="77777777" w:rsidR="00E8208F" w:rsidRDefault="003802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</w:rPr>
        <w:t xml:space="preserve"> O Valor da Causa deve representar a soma do valor dos prejuízos materiais e morais.</w:t>
      </w:r>
    </w:p>
    <w:p w14:paraId="00000099" w14:textId="77777777" w:rsidR="00E8208F" w:rsidRDefault="003802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Cs w:val="28"/>
        </w:rPr>
      </w:pPr>
      <w:r>
        <w:rPr>
          <w:rFonts w:ascii="Arial" w:eastAsia="Arial" w:hAnsi="Arial" w:cs="Arial"/>
          <w:sz w:val="20"/>
        </w:rPr>
        <w:t>O valor para recorrer ao Juizado Especial Cível não pode ultrapassar 40 salários mínimos. Além disso, até 20 salários mínimos não é necessária a presença de um advogado.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30F"/>
    <w:multiLevelType w:val="multilevel"/>
    <w:tmpl w:val="1860A4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11B9C"/>
    <w:multiLevelType w:val="multilevel"/>
    <w:tmpl w:val="D73E07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F"/>
    <w:rsid w:val="00380264"/>
    <w:rsid w:val="004A4A92"/>
    <w:rsid w:val="008031E2"/>
    <w:rsid w:val="00E05D3F"/>
    <w:rsid w:val="00E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3F08B-7C43-4BA8-87A5-8260E89B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2CC"/>
    <w:pPr>
      <w:suppressAutoHyphens/>
    </w:pPr>
    <w:rPr>
      <w:szCs w:val="20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derodap">
    <w:name w:val="footnote reference"/>
    <w:basedOn w:val="Fontepargpadro"/>
    <w:uiPriority w:val="99"/>
    <w:semiHidden/>
    <w:unhideWhenUsed/>
    <w:qFormat/>
    <w:rsid w:val="00FE22CC"/>
    <w:rPr>
      <w:vertAlign w:val="superscript"/>
    </w:rPr>
  </w:style>
  <w:style w:type="character" w:customStyle="1" w:styleId="ncoradanotaderodap">
    <w:name w:val="Âncora da nota de rodapé"/>
    <w:rsid w:val="00FE22C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FE22CC"/>
  </w:style>
  <w:style w:type="character" w:customStyle="1" w:styleId="TextodenotaderodapChar">
    <w:name w:val="Texto de nota de rodapé Char"/>
    <w:basedOn w:val="Fontepargpadro"/>
    <w:link w:val="Textodenotaderodap"/>
    <w:rsid w:val="00FE22CC"/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texto">
    <w:name w:val="texto"/>
    <w:qFormat/>
    <w:rsid w:val="00FE22CC"/>
    <w:pPr>
      <w:spacing w:line="268" w:lineRule="atLeast"/>
      <w:ind w:firstLine="260"/>
      <w:jc w:val="both"/>
    </w:pPr>
    <w:rPr>
      <w:color w:val="000000"/>
      <w:sz w:val="23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FE22C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E22CC"/>
    <w:pPr>
      <w:ind w:left="720"/>
      <w:contextualSpacing/>
    </w:pPr>
  </w:style>
  <w:style w:type="character" w:customStyle="1" w:styleId="il">
    <w:name w:val="il"/>
    <w:basedOn w:val="Fontepargpadro"/>
    <w:rsid w:val="0090286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92"/>
    <w:rPr>
      <w:rFonts w:ascii="Segoe UI" w:hAnsi="Segoe UI" w:cs="Segoe UI"/>
      <w:sz w:val="18"/>
      <w:szCs w:val="18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92"/>
    <w:rPr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0G7HWpkzqHKtGAL07rPGJOrzNQ==">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2016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Paullelli</dc:creator>
  <cp:lastModifiedBy>Francineide Santos</cp:lastModifiedBy>
  <cp:revision>2</cp:revision>
  <dcterms:created xsi:type="dcterms:W3CDTF">2025-07-22T14:55:00Z</dcterms:created>
  <dcterms:modified xsi:type="dcterms:W3CDTF">2025-07-22T14:55:00Z</dcterms:modified>
</cp:coreProperties>
</file>