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4lhmtkm1a7tl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lunhcqjni0i7" w:id="1"/>
      <w:bookmarkEnd w:id="1"/>
      <w:r w:rsidDel="00000000" w:rsidR="00000000" w:rsidRPr="00000000">
        <w:rPr>
          <w:rtl w:val="0"/>
        </w:rPr>
        <w:t xml:space="preserve">Modelo de representação ao Ministério Público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Ilustre Senhor(a)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Dra.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do(a) Promotor(a) de Justiça]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Ministério Público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[coloque o seu Estado]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Prezado(a) Senhor(a):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[explique o tratamento, medicamento que você foi buscar ou o motivo que o levou a buscar uma unidade do sistema público de saúde]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Ocorre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[relate o que aconteceu, o problema que você enfrentou ou presenciou. Explique a situação ao promotor de Justiça com todos os detalhes que você conseguir, como nome e cargo das pessoas envolvidas, testemunhas que presenciaram o fato, documentos, como receitas, prontuários médicos, comprovantes de agendamento de consultas, exames, guia de internação etc.].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fato relatado representa ofensa à Constituição Federal de 1.988 (especialmente aos artigos 1º, III, 3º, IV, 5º, 6º, 196 e seguintes) e à Lei 8080/90, que, dentre outras atribuições, regula o SUS (Sistema Único de Saúde), do qual o(a)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[hospital, centro ou unidade de saúde] </w:t>
      </w:r>
      <w:r w:rsidDel="00000000" w:rsidR="00000000" w:rsidRPr="00000000">
        <w:rPr>
          <w:sz w:val="24"/>
          <w:szCs w:val="24"/>
          <w:rtl w:val="0"/>
        </w:rPr>
        <w:t xml:space="preserve">mencionado acima faz parte, bem como à Portaria n° 1.820, de 13 de agosto de 2009, que estabelece os direitos e deveres dos usuários da saúde.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a saúde um direito fundamental do cidadão e também serviço de relevância pública (artigo 197 da Constituição Federal), cumpre ao Ministério Público zelar pela sua proteção face ao descaso do poder público (artigos 129 e 127 da Constituição Federal).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Sendo assim, solicito que sejam tomadas as medidas necessárias para apurar e combater os problemas aqui relatados, que poderão implicar em sérios prejuízos à saúde dos cidadãos usuários do sistema público de saúde.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