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92" w:rsidRDefault="00944C92" w:rsidP="001956D9">
      <w:pPr>
        <w:pBdr>
          <w:bottom w:val="single" w:sz="12" w:space="1" w:color="auto"/>
        </w:pBdr>
        <w:jc w:val="both"/>
        <w:rPr>
          <w:rFonts w:eastAsia="Times New Roman"/>
          <w:b/>
          <w:sz w:val="24"/>
          <w:szCs w:val="24"/>
        </w:rPr>
      </w:pPr>
    </w:p>
    <w:p w:rsidR="002A42C3" w:rsidRPr="00944C92" w:rsidRDefault="002A42C3" w:rsidP="001956D9">
      <w:pPr>
        <w:jc w:val="both"/>
        <w:rPr>
          <w:rFonts w:eastAsia="Times New Roman"/>
          <w:b/>
          <w:sz w:val="24"/>
          <w:szCs w:val="24"/>
        </w:rPr>
      </w:pPr>
      <w:r w:rsidRPr="001956D9">
        <w:rPr>
          <w:rFonts w:eastAsia="Times New Roman"/>
          <w:b/>
          <w:sz w:val="24"/>
          <w:szCs w:val="24"/>
        </w:rPr>
        <w:t>Modelo de petição inicial para o Juizado Especial Cível.</w:t>
      </w:r>
    </w:p>
    <w:p w:rsidR="002A42C3" w:rsidRPr="001956D9" w:rsidRDefault="002A42C3" w:rsidP="001956D9">
      <w:pPr>
        <w:jc w:val="both"/>
        <w:rPr>
          <w:sz w:val="24"/>
          <w:szCs w:val="24"/>
        </w:rPr>
      </w:pPr>
      <w:r w:rsidRPr="001956D9">
        <w:rPr>
          <w:sz w:val="24"/>
          <w:szCs w:val="24"/>
        </w:rPr>
        <w:t xml:space="preserve"> </w:t>
      </w:r>
    </w:p>
    <w:p w:rsidR="002A42C3" w:rsidRPr="001956D9" w:rsidRDefault="002A42C3" w:rsidP="001956D9">
      <w:pPr>
        <w:jc w:val="both"/>
        <w:rPr>
          <w:sz w:val="24"/>
          <w:szCs w:val="24"/>
        </w:rPr>
      </w:pPr>
      <w:r w:rsidRPr="001956D9">
        <w:rPr>
          <w:b/>
          <w:sz w:val="24"/>
          <w:szCs w:val="24"/>
        </w:rPr>
        <w:t>Objetivo:</w:t>
      </w:r>
      <w:r w:rsidRPr="001956D9">
        <w:rPr>
          <w:sz w:val="24"/>
          <w:szCs w:val="24"/>
        </w:rPr>
        <w:t xml:space="preserve"> permitir que consumidor questione e tenha restituído valor indevidamente cobrado.</w:t>
      </w:r>
    </w:p>
    <w:p w:rsidR="002A42C3" w:rsidRPr="001956D9" w:rsidRDefault="002A42C3" w:rsidP="001956D9">
      <w:pPr>
        <w:jc w:val="both"/>
        <w:rPr>
          <w:sz w:val="24"/>
          <w:szCs w:val="24"/>
        </w:rPr>
      </w:pPr>
      <w:r w:rsidRPr="001956D9">
        <w:rPr>
          <w:sz w:val="24"/>
          <w:szCs w:val="24"/>
        </w:rPr>
        <w:t xml:space="preserve"> </w:t>
      </w:r>
    </w:p>
    <w:p w:rsidR="001956D9" w:rsidRDefault="002A42C3" w:rsidP="001956D9">
      <w:pPr>
        <w:pBdr>
          <w:bottom w:val="single" w:sz="4" w:space="0" w:color="000001"/>
        </w:pBdr>
        <w:spacing w:line="240" w:lineRule="auto"/>
        <w:jc w:val="both"/>
      </w:pPr>
      <w:r w:rsidRPr="001956D9">
        <w:rPr>
          <w:rFonts w:eastAsia="Times New Roman"/>
          <w:b/>
          <w:sz w:val="24"/>
          <w:szCs w:val="24"/>
        </w:rPr>
        <w:t>Importante</w:t>
      </w:r>
      <w:r w:rsidR="001956D9" w:rsidRPr="001956D9">
        <w:rPr>
          <w:sz w:val="24"/>
          <w:szCs w:val="24"/>
        </w:rPr>
        <w:t xml:space="preserve"> </w:t>
      </w:r>
      <w:r w:rsidR="001956D9">
        <w:rPr>
          <w:sz w:val="24"/>
          <w:szCs w:val="24"/>
        </w:rPr>
        <w:t xml:space="preserve">o pedido deve ser apresentado na Secretaria do Juizado Especial Cível (“JEC”). É necessário incluir no documento o nome, a qualificação (nacionalidade, estado civil, RG, CPF e seu e-mail, caso o tenha) e o endereço das partes; os problemas que ocorreram durante a relação de consumo e fundamentos jurídicos para a solução. </w:t>
      </w:r>
    </w:p>
    <w:p w:rsidR="001956D9" w:rsidRDefault="001956D9" w:rsidP="001956D9">
      <w:pPr>
        <w:pBdr>
          <w:bottom w:val="single" w:sz="4" w:space="0" w:color="000001"/>
        </w:pBdr>
        <w:spacing w:line="240" w:lineRule="auto"/>
        <w:jc w:val="both"/>
        <w:rPr>
          <w:sz w:val="24"/>
          <w:szCs w:val="24"/>
        </w:rPr>
      </w:pPr>
    </w:p>
    <w:p w:rsidR="00944C92" w:rsidRDefault="001956D9" w:rsidP="00944C92">
      <w:pPr>
        <w:pBdr>
          <w:bottom w:val="single" w:sz="4" w:space="0" w:color="000001"/>
        </w:pBdr>
        <w:spacing w:line="240" w:lineRule="auto"/>
        <w:jc w:val="both"/>
        <w:rPr>
          <w:sz w:val="24"/>
          <w:szCs w:val="24"/>
        </w:rPr>
      </w:pPr>
      <w:r>
        <w:rPr>
          <w:sz w:val="24"/>
          <w:szCs w:val="24"/>
        </w:rPr>
        <w:t>Se possível, inclua o objeto do pedido e seu valor. Anexe também todos os documentos referentes ao problema de consumo. Lembre-se que há atendimento especializado em cada Juizado para auxiliar na redação da petição.</w:t>
      </w:r>
      <w:r w:rsidR="00944C92">
        <w:rPr>
          <w:sz w:val="24"/>
          <w:szCs w:val="24"/>
        </w:rPr>
        <w:t xml:space="preserve">  </w:t>
      </w:r>
    </w:p>
    <w:p w:rsidR="00944C92" w:rsidRDefault="00944C92" w:rsidP="00944C92">
      <w:pPr>
        <w:pBdr>
          <w:bottom w:val="single" w:sz="4" w:space="0" w:color="000001"/>
        </w:pBdr>
        <w:spacing w:line="240" w:lineRule="auto"/>
        <w:jc w:val="both"/>
        <w:rPr>
          <w:sz w:val="24"/>
          <w:szCs w:val="24"/>
        </w:rPr>
      </w:pPr>
    </w:p>
    <w:p w:rsidR="00944C92" w:rsidRDefault="00944C92" w:rsidP="00944C92">
      <w:pPr>
        <w:pBdr>
          <w:bottom w:val="single" w:sz="4" w:space="0" w:color="000001"/>
        </w:pBdr>
        <w:spacing w:line="240" w:lineRule="auto"/>
        <w:jc w:val="both"/>
        <w:rPr>
          <w:b/>
          <w:sz w:val="24"/>
          <w:szCs w:val="24"/>
        </w:rPr>
      </w:pPr>
      <w:r>
        <w:rPr>
          <w:b/>
          <w:sz w:val="24"/>
          <w:szCs w:val="24"/>
        </w:rPr>
        <w:t>Atenção!</w:t>
      </w:r>
      <w:r>
        <w:rPr>
          <w:sz w:val="24"/>
          <w:szCs w:val="24"/>
        </w:rPr>
        <w:t xml:space="preserve"> </w:t>
      </w:r>
      <w:r>
        <w:rPr>
          <w:b/>
          <w:sz w:val="24"/>
          <w:szCs w:val="24"/>
        </w:rPr>
        <w:t>Guarde sempre o original dos documentos, pois eles são a prova de seu direito.</w:t>
      </w:r>
      <w:r>
        <w:rPr>
          <w:b/>
          <w:sz w:val="24"/>
          <w:szCs w:val="24"/>
        </w:rPr>
        <w:t xml:space="preserve">  </w:t>
      </w:r>
    </w:p>
    <w:p w:rsidR="00944C92" w:rsidRDefault="00944C92" w:rsidP="00944C92">
      <w:pPr>
        <w:pBdr>
          <w:bottom w:val="single" w:sz="4" w:space="0" w:color="000001"/>
        </w:pBdr>
        <w:spacing w:line="240" w:lineRule="auto"/>
        <w:jc w:val="both"/>
        <w:rPr>
          <w:b/>
          <w:sz w:val="24"/>
          <w:szCs w:val="24"/>
        </w:rPr>
      </w:pPr>
    </w:p>
    <w:p w:rsidR="00944C92" w:rsidRDefault="00944C92" w:rsidP="00944C92">
      <w:pPr>
        <w:pBdr>
          <w:bottom w:val="single" w:sz="4" w:space="0" w:color="000001"/>
        </w:pBdr>
        <w:spacing w:line="240" w:lineRule="auto"/>
        <w:jc w:val="both"/>
        <w:rPr>
          <w:sz w:val="24"/>
          <w:szCs w:val="24"/>
        </w:rPr>
      </w:pPr>
      <w:r>
        <w:rPr>
          <w:b/>
          <w:sz w:val="24"/>
          <w:szCs w:val="24"/>
        </w:rPr>
        <w:t>Sobre a petição</w:t>
      </w:r>
      <w:r>
        <w:rPr>
          <w:sz w:val="24"/>
          <w:szCs w:val="24"/>
        </w:rPr>
        <w:t>: Os trechos destacados devem ser alterados pelo associado. Assim, seus dados e os dados do fornecedor, os problemas que ocorreram, etc. Os demais trechos podem permanecer inalterados.</w:t>
      </w:r>
    </w:p>
    <w:p w:rsidR="00944C92" w:rsidRDefault="00944C92" w:rsidP="00944C92">
      <w:pPr>
        <w:pBdr>
          <w:bottom w:val="single" w:sz="4" w:space="0" w:color="000001"/>
        </w:pBdr>
        <w:spacing w:line="240" w:lineRule="auto"/>
        <w:jc w:val="both"/>
        <w:rPr>
          <w:sz w:val="24"/>
          <w:szCs w:val="24"/>
        </w:rPr>
      </w:pPr>
    </w:p>
    <w:p w:rsidR="002A42C3" w:rsidRPr="001956D9" w:rsidRDefault="002A42C3" w:rsidP="001956D9">
      <w:pPr>
        <w:jc w:val="both"/>
        <w:rPr>
          <w:sz w:val="24"/>
          <w:szCs w:val="24"/>
        </w:rPr>
      </w:pPr>
      <w:r w:rsidRPr="001956D9">
        <w:rPr>
          <w:sz w:val="24"/>
          <w:szCs w:val="24"/>
        </w:rPr>
        <w:t xml:space="preserve"> </w:t>
      </w:r>
    </w:p>
    <w:p w:rsidR="002A42C3" w:rsidRPr="00944C92" w:rsidRDefault="002A42C3" w:rsidP="001956D9">
      <w:pPr>
        <w:jc w:val="both"/>
        <w:rPr>
          <w:rFonts w:eastAsia="Times New Roman"/>
          <w:b/>
          <w:i/>
          <w:color w:val="auto"/>
          <w:sz w:val="24"/>
          <w:szCs w:val="24"/>
        </w:rPr>
      </w:pPr>
      <w:proofErr w:type="gramStart"/>
      <w:r w:rsidRPr="001956D9">
        <w:rPr>
          <w:rFonts w:eastAsia="Times New Roman"/>
          <w:b/>
          <w:sz w:val="24"/>
          <w:szCs w:val="24"/>
        </w:rPr>
        <w:t>EXCELENTÍSSIMO(</w:t>
      </w:r>
      <w:proofErr w:type="gramEnd"/>
      <w:r w:rsidRPr="001956D9">
        <w:rPr>
          <w:rFonts w:eastAsia="Times New Roman"/>
          <w:b/>
          <w:sz w:val="24"/>
          <w:szCs w:val="24"/>
        </w:rPr>
        <w:t>A) SENHOR(A) DOUTOR(A) JUIZ(A) DE DIREITO DO JUIZADO ESPECIAL CÍVEL DE</w:t>
      </w:r>
      <w:r w:rsidRPr="001956D9">
        <w:rPr>
          <w:rFonts w:eastAsia="Times New Roman"/>
          <w:sz w:val="24"/>
          <w:szCs w:val="24"/>
        </w:rPr>
        <w:t xml:space="preserve"> </w:t>
      </w:r>
      <w:r w:rsidRPr="00944C92">
        <w:rPr>
          <w:rFonts w:eastAsia="Times New Roman"/>
          <w:b/>
          <w:i/>
          <w:color w:val="auto"/>
          <w:sz w:val="24"/>
          <w:szCs w:val="24"/>
        </w:rPr>
        <w:t>(inclua aqui, em letras maiúsculas, o nome da cidade ou do fórum regional)</w:t>
      </w:r>
    </w:p>
    <w:p w:rsidR="00944C92" w:rsidRPr="00944C92" w:rsidRDefault="00944C92" w:rsidP="001956D9">
      <w:pPr>
        <w:jc w:val="both"/>
        <w:rPr>
          <w:b/>
          <w:color w:val="auto"/>
          <w:sz w:val="24"/>
          <w:szCs w:val="24"/>
        </w:rPr>
      </w:pPr>
    </w:p>
    <w:p w:rsidR="002A42C3" w:rsidRPr="001956D9" w:rsidRDefault="002A42C3" w:rsidP="001956D9">
      <w:pPr>
        <w:jc w:val="both"/>
        <w:rPr>
          <w:sz w:val="24"/>
          <w:szCs w:val="24"/>
        </w:rPr>
      </w:pPr>
      <w:r w:rsidRPr="00944C92">
        <w:rPr>
          <w:rFonts w:eastAsia="Times New Roman"/>
          <w:b/>
          <w:i/>
          <w:color w:val="auto"/>
          <w:sz w:val="24"/>
          <w:szCs w:val="24"/>
        </w:rPr>
        <w:t>(</w:t>
      </w:r>
      <w:proofErr w:type="gramStart"/>
      <w:r w:rsidRPr="00944C92">
        <w:rPr>
          <w:rFonts w:eastAsia="Times New Roman"/>
          <w:b/>
          <w:i/>
          <w:color w:val="auto"/>
          <w:sz w:val="24"/>
          <w:szCs w:val="24"/>
        </w:rPr>
        <w:t>deixar</w:t>
      </w:r>
      <w:proofErr w:type="gramEnd"/>
      <w:r w:rsidRPr="00944C92">
        <w:rPr>
          <w:rFonts w:eastAsia="Times New Roman"/>
          <w:b/>
          <w:i/>
          <w:color w:val="auto"/>
          <w:sz w:val="24"/>
          <w:szCs w:val="24"/>
        </w:rPr>
        <w:t xml:space="preserve"> um espaço de cerca de dez linhas, em branco)</w:t>
      </w:r>
      <w:r w:rsidRPr="001956D9">
        <w:rPr>
          <w:rFonts w:eastAsia="Times New Roman"/>
          <w:i/>
          <w:color w:val="808080"/>
          <w:sz w:val="24"/>
          <w:szCs w:val="24"/>
        </w:rPr>
        <w:t>.</w:t>
      </w:r>
    </w:p>
    <w:p w:rsidR="002A42C3" w:rsidRPr="001956D9" w:rsidRDefault="002A42C3" w:rsidP="001956D9">
      <w:pPr>
        <w:jc w:val="both"/>
        <w:rPr>
          <w:sz w:val="24"/>
          <w:szCs w:val="24"/>
        </w:rPr>
      </w:pPr>
      <w:r w:rsidRPr="001956D9">
        <w:rPr>
          <w:rFonts w:eastAsia="Times New Roman"/>
          <w:i/>
          <w:color w:val="808080"/>
          <w:sz w:val="24"/>
          <w:szCs w:val="24"/>
        </w:rPr>
        <w:t xml:space="preserve"> </w:t>
      </w:r>
    </w:p>
    <w:p w:rsidR="002A42C3" w:rsidRPr="001956D9" w:rsidRDefault="002A42C3" w:rsidP="001956D9">
      <w:pPr>
        <w:jc w:val="both"/>
        <w:rPr>
          <w:sz w:val="24"/>
          <w:szCs w:val="24"/>
        </w:rPr>
      </w:pPr>
      <w:r w:rsidRPr="001956D9">
        <w:rPr>
          <w:rFonts w:eastAsia="Times New Roman"/>
          <w:i/>
          <w:color w:val="808080"/>
          <w:sz w:val="24"/>
          <w:szCs w:val="24"/>
        </w:rPr>
        <w:t xml:space="preserve"> </w:t>
      </w:r>
    </w:p>
    <w:p w:rsidR="002A42C3" w:rsidRPr="001956D9" w:rsidRDefault="002A42C3" w:rsidP="001956D9">
      <w:pPr>
        <w:jc w:val="both"/>
        <w:rPr>
          <w:sz w:val="24"/>
          <w:szCs w:val="24"/>
        </w:rPr>
      </w:pPr>
      <w:r w:rsidRPr="001956D9">
        <w:rPr>
          <w:rFonts w:eastAsia="Times New Roman"/>
          <w:i/>
          <w:color w:val="808080"/>
          <w:sz w:val="24"/>
          <w:szCs w:val="24"/>
        </w:rPr>
        <w:t xml:space="preserve"> </w:t>
      </w:r>
    </w:p>
    <w:p w:rsidR="002A42C3" w:rsidRPr="001956D9" w:rsidRDefault="002A42C3" w:rsidP="001956D9">
      <w:pPr>
        <w:jc w:val="both"/>
        <w:rPr>
          <w:sz w:val="24"/>
          <w:szCs w:val="24"/>
        </w:rPr>
      </w:pPr>
      <w:r w:rsidRPr="001956D9">
        <w:rPr>
          <w:rFonts w:eastAsia="Times New Roman"/>
          <w:i/>
          <w:color w:val="808080"/>
          <w:sz w:val="24"/>
          <w:szCs w:val="24"/>
        </w:rPr>
        <w:t xml:space="preserve"> </w:t>
      </w:r>
    </w:p>
    <w:p w:rsidR="002A42C3" w:rsidRPr="001956D9" w:rsidRDefault="002A42C3" w:rsidP="001956D9">
      <w:pPr>
        <w:jc w:val="both"/>
        <w:rPr>
          <w:sz w:val="24"/>
          <w:szCs w:val="24"/>
        </w:rPr>
      </w:pPr>
      <w:r w:rsidRPr="001956D9">
        <w:rPr>
          <w:rFonts w:eastAsia="Times New Roman"/>
          <w:i/>
          <w:color w:val="808080"/>
          <w:sz w:val="24"/>
          <w:szCs w:val="24"/>
        </w:rPr>
        <w:t xml:space="preserve"> </w:t>
      </w:r>
    </w:p>
    <w:p w:rsidR="002A42C3" w:rsidRPr="001956D9" w:rsidRDefault="002A42C3" w:rsidP="001956D9">
      <w:pPr>
        <w:spacing w:line="305" w:lineRule="auto"/>
        <w:jc w:val="both"/>
        <w:rPr>
          <w:sz w:val="24"/>
          <w:szCs w:val="24"/>
        </w:rPr>
      </w:pPr>
      <w:r w:rsidRPr="001956D9">
        <w:rPr>
          <w:i/>
          <w:color w:val="808080"/>
          <w:sz w:val="24"/>
          <w:szCs w:val="24"/>
        </w:rPr>
        <w:t xml:space="preserve"> </w:t>
      </w:r>
    </w:p>
    <w:p w:rsidR="002A42C3" w:rsidRPr="001956D9" w:rsidRDefault="002A42C3" w:rsidP="001956D9">
      <w:pPr>
        <w:spacing w:line="305" w:lineRule="auto"/>
        <w:jc w:val="both"/>
        <w:rPr>
          <w:sz w:val="24"/>
          <w:szCs w:val="24"/>
        </w:rPr>
      </w:pPr>
      <w:r w:rsidRPr="001956D9">
        <w:rPr>
          <w:i/>
          <w:color w:val="808080"/>
          <w:sz w:val="24"/>
          <w:szCs w:val="24"/>
        </w:rPr>
        <w:t xml:space="preserve"> </w:t>
      </w:r>
    </w:p>
    <w:p w:rsidR="002A42C3" w:rsidRPr="001956D9" w:rsidRDefault="002A42C3" w:rsidP="001956D9">
      <w:pPr>
        <w:spacing w:line="305" w:lineRule="auto"/>
        <w:jc w:val="both"/>
        <w:rPr>
          <w:sz w:val="24"/>
          <w:szCs w:val="24"/>
        </w:rPr>
      </w:pPr>
    </w:p>
    <w:p w:rsidR="002A42C3" w:rsidRPr="001956D9" w:rsidRDefault="002A42C3" w:rsidP="001956D9">
      <w:pPr>
        <w:spacing w:line="305" w:lineRule="auto"/>
        <w:jc w:val="both"/>
        <w:rPr>
          <w:sz w:val="24"/>
          <w:szCs w:val="24"/>
        </w:rPr>
      </w:pPr>
      <w:r w:rsidRPr="001956D9">
        <w:rPr>
          <w:i/>
          <w:color w:val="808080"/>
          <w:sz w:val="24"/>
          <w:szCs w:val="24"/>
        </w:rPr>
        <w:t xml:space="preserve"> </w:t>
      </w:r>
    </w:p>
    <w:p w:rsidR="002A42C3" w:rsidRPr="001956D9" w:rsidRDefault="002A42C3" w:rsidP="001956D9">
      <w:pPr>
        <w:spacing w:line="305" w:lineRule="auto"/>
        <w:jc w:val="both"/>
        <w:rPr>
          <w:sz w:val="24"/>
          <w:szCs w:val="24"/>
        </w:rPr>
      </w:pPr>
      <w:r w:rsidRPr="00944C92">
        <w:rPr>
          <w:b/>
          <w:i/>
          <w:color w:val="auto"/>
          <w:sz w:val="24"/>
          <w:szCs w:val="24"/>
        </w:rPr>
        <w:t>(Neste parágrafo, você deverá indicar seus dados pessoais nesta ordem: nome, nacionalidade, estado civil, profissão, RG e CPF)</w:t>
      </w:r>
      <w:r w:rsidRPr="00944C92">
        <w:rPr>
          <w:color w:val="auto"/>
          <w:sz w:val="24"/>
          <w:szCs w:val="24"/>
        </w:rPr>
        <w:t xml:space="preserve">, residente e domiciliado </w:t>
      </w:r>
      <w:r w:rsidRPr="00944C92">
        <w:rPr>
          <w:b/>
          <w:i/>
          <w:color w:val="auto"/>
          <w:sz w:val="24"/>
          <w:szCs w:val="24"/>
        </w:rPr>
        <w:t>(endereço e CEP)</w:t>
      </w:r>
      <w:r w:rsidRPr="00944C92">
        <w:rPr>
          <w:color w:val="auto"/>
          <w:sz w:val="24"/>
          <w:szCs w:val="24"/>
        </w:rPr>
        <w:t xml:space="preserve">, vem propor a presente ação em face de </w:t>
      </w:r>
      <w:r w:rsidRPr="00944C92">
        <w:rPr>
          <w:b/>
          <w:i/>
          <w:color w:val="auto"/>
          <w:sz w:val="24"/>
          <w:szCs w:val="24"/>
        </w:rPr>
        <w:t>(Neste parágrafo, você deverá indicar os dados da Concessionária nesta ordem: nome, CNPJ)</w:t>
      </w:r>
      <w:r w:rsidRPr="00944C92">
        <w:rPr>
          <w:color w:val="auto"/>
          <w:sz w:val="24"/>
          <w:szCs w:val="24"/>
        </w:rPr>
        <w:t xml:space="preserve">, sediada na </w:t>
      </w:r>
      <w:r w:rsidRPr="00944C92">
        <w:rPr>
          <w:b/>
          <w:i/>
          <w:color w:val="auto"/>
          <w:sz w:val="24"/>
          <w:szCs w:val="24"/>
        </w:rPr>
        <w:t>(endereço e CEP)</w:t>
      </w:r>
      <w:r w:rsidRPr="00944C92">
        <w:rPr>
          <w:color w:val="auto"/>
          <w:sz w:val="24"/>
          <w:szCs w:val="24"/>
        </w:rPr>
        <w:t>, pelos motivos abaixo</w:t>
      </w:r>
      <w:r w:rsidRPr="001956D9">
        <w:rPr>
          <w:sz w:val="24"/>
          <w:szCs w:val="24"/>
        </w:rPr>
        <w:t>:</w:t>
      </w:r>
    </w:p>
    <w:p w:rsidR="002A42C3" w:rsidRPr="001956D9" w:rsidRDefault="002A42C3" w:rsidP="001956D9">
      <w:pPr>
        <w:spacing w:line="305" w:lineRule="auto"/>
        <w:jc w:val="both"/>
        <w:rPr>
          <w:sz w:val="24"/>
          <w:szCs w:val="24"/>
        </w:rPr>
      </w:pPr>
      <w:r w:rsidRPr="001956D9">
        <w:rPr>
          <w:i/>
          <w:color w:val="808080"/>
          <w:sz w:val="24"/>
          <w:szCs w:val="24"/>
        </w:rPr>
        <w:t xml:space="preserve"> </w:t>
      </w:r>
    </w:p>
    <w:p w:rsidR="002A42C3" w:rsidRPr="001956D9" w:rsidRDefault="002A42C3" w:rsidP="001956D9">
      <w:pPr>
        <w:spacing w:line="305" w:lineRule="auto"/>
        <w:jc w:val="both"/>
        <w:rPr>
          <w:sz w:val="24"/>
          <w:szCs w:val="24"/>
        </w:rPr>
      </w:pPr>
      <w:r w:rsidRPr="001956D9">
        <w:rPr>
          <w:sz w:val="24"/>
          <w:szCs w:val="24"/>
        </w:rPr>
        <w:lastRenderedPageBreak/>
        <w:t xml:space="preserve">Após o recebimento da fatura de energia elétrica </w:t>
      </w:r>
      <w:proofErr w:type="gramStart"/>
      <w:r w:rsidRPr="001956D9">
        <w:rPr>
          <w:sz w:val="24"/>
          <w:szCs w:val="24"/>
        </w:rPr>
        <w:t>o(</w:t>
      </w:r>
      <w:proofErr w:type="gramEnd"/>
      <w:r w:rsidRPr="001956D9">
        <w:rPr>
          <w:sz w:val="24"/>
          <w:szCs w:val="24"/>
        </w:rPr>
        <w:t xml:space="preserve">a) Requerente identificou no campo da descrição de faturamento a existência de uma cobrança de serviço com a abreviação </w:t>
      </w:r>
      <w:r w:rsidRPr="00944C92">
        <w:rPr>
          <w:b/>
          <w:i/>
          <w:color w:val="auto"/>
          <w:sz w:val="24"/>
          <w:szCs w:val="24"/>
        </w:rPr>
        <w:t>“(colocar o nome do serviço cobrado indevidamente, conforme consta em sua fatura)</w:t>
      </w:r>
      <w:r w:rsidRPr="001956D9">
        <w:rPr>
          <w:sz w:val="24"/>
          <w:szCs w:val="24"/>
        </w:rPr>
        <w:t xml:space="preserve">”, cujo valor é de R$ </w:t>
      </w:r>
      <w:r w:rsidRPr="00944C92">
        <w:rPr>
          <w:b/>
          <w:i/>
          <w:color w:val="auto"/>
          <w:sz w:val="24"/>
          <w:szCs w:val="24"/>
        </w:rPr>
        <w:t>(colocar o valor da cobrança)</w:t>
      </w:r>
      <w:r w:rsidRPr="001956D9">
        <w:rPr>
          <w:sz w:val="24"/>
          <w:szCs w:val="24"/>
        </w:rPr>
        <w:t>, conforme documentos anexos.</w:t>
      </w:r>
    </w:p>
    <w:p w:rsidR="002A42C3" w:rsidRDefault="002A42C3" w:rsidP="001956D9">
      <w:pPr>
        <w:spacing w:line="305" w:lineRule="auto"/>
        <w:jc w:val="both"/>
        <w:rPr>
          <w:sz w:val="24"/>
          <w:szCs w:val="24"/>
        </w:rPr>
      </w:pPr>
    </w:p>
    <w:p w:rsidR="00944C92" w:rsidRDefault="00944C92" w:rsidP="001956D9">
      <w:pPr>
        <w:spacing w:line="305" w:lineRule="auto"/>
        <w:jc w:val="both"/>
        <w:rPr>
          <w:sz w:val="24"/>
          <w:szCs w:val="24"/>
        </w:rPr>
      </w:pPr>
    </w:p>
    <w:p w:rsidR="00944C92" w:rsidRPr="00A56526" w:rsidRDefault="00944C92" w:rsidP="001956D9">
      <w:pPr>
        <w:spacing w:line="305" w:lineRule="auto"/>
        <w:jc w:val="both"/>
        <w:rPr>
          <w:b/>
          <w:i/>
          <w:sz w:val="24"/>
          <w:szCs w:val="24"/>
        </w:rPr>
      </w:pPr>
      <w:proofErr w:type="gramStart"/>
      <w:r w:rsidRPr="00A56526">
        <w:rPr>
          <w:b/>
          <w:i/>
          <w:sz w:val="24"/>
          <w:szCs w:val="24"/>
        </w:rPr>
        <w:t>[Insira</w:t>
      </w:r>
      <w:proofErr w:type="gramEnd"/>
      <w:r w:rsidRPr="00A56526">
        <w:rPr>
          <w:b/>
          <w:i/>
          <w:sz w:val="24"/>
          <w:szCs w:val="24"/>
        </w:rPr>
        <w:t xml:space="preserve"> as informações abaixo caso a cobrança indevida da conta de energia elétrica se refiram a atividades acessórias ou serviços que não foram comunicados previamente ao consumidor]</w:t>
      </w:r>
    </w:p>
    <w:p w:rsidR="00944C92" w:rsidRPr="001956D9" w:rsidRDefault="00944C92" w:rsidP="001956D9">
      <w:pPr>
        <w:spacing w:line="305" w:lineRule="auto"/>
        <w:jc w:val="both"/>
        <w:rPr>
          <w:sz w:val="24"/>
          <w:szCs w:val="24"/>
        </w:rPr>
      </w:pPr>
    </w:p>
    <w:p w:rsidR="002A42C3" w:rsidRPr="001956D9" w:rsidRDefault="002A42C3" w:rsidP="001956D9">
      <w:pPr>
        <w:spacing w:line="305" w:lineRule="auto"/>
        <w:jc w:val="both"/>
        <w:rPr>
          <w:sz w:val="24"/>
          <w:szCs w:val="24"/>
        </w:rPr>
      </w:pPr>
      <w:r w:rsidRPr="001956D9">
        <w:rPr>
          <w:sz w:val="24"/>
          <w:szCs w:val="24"/>
        </w:rPr>
        <w:t xml:space="preserve">Verificando as contas anteriores </w:t>
      </w:r>
      <w:proofErr w:type="gramStart"/>
      <w:r w:rsidRPr="001956D9">
        <w:rPr>
          <w:sz w:val="24"/>
          <w:szCs w:val="24"/>
        </w:rPr>
        <w:t>o(</w:t>
      </w:r>
      <w:proofErr w:type="gramEnd"/>
      <w:r w:rsidRPr="001956D9">
        <w:rPr>
          <w:sz w:val="24"/>
          <w:szCs w:val="24"/>
        </w:rPr>
        <w:t>a) Requerente notou que vem sendo cobrado(a) por tal serviço e, após questionar a Requerida foi informado(a) que se tratava de serviço fornecido por terceiro e que a Requerida apenas promovia a cobrança. No entanto, não há como saber ao certo o quanto já foi pago de forma indevida.</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t xml:space="preserve">Ocorre que em momento algum </w:t>
      </w:r>
      <w:proofErr w:type="gramStart"/>
      <w:r w:rsidRPr="001956D9">
        <w:rPr>
          <w:sz w:val="24"/>
          <w:szCs w:val="24"/>
        </w:rPr>
        <w:t>o(</w:t>
      </w:r>
      <w:proofErr w:type="gramEnd"/>
      <w:r w:rsidRPr="001956D9">
        <w:rPr>
          <w:sz w:val="24"/>
          <w:szCs w:val="24"/>
        </w:rPr>
        <w:t xml:space="preserve">a) Requerente contratou tal serviço, e de forma alguma foi esclarecido que tais valores seriam cobrados nas contas de energia elétrica, gerando assim a quebra na confiança com a concessionária responsável pelo fornecimento do serviço essencial de energia elétrica, violando os princípios da boa-fé e transparência que devem permear as relações de consumo, conforme disposto no artigo 4º, </w:t>
      </w:r>
      <w:r w:rsidRPr="001956D9">
        <w:rPr>
          <w:i/>
          <w:sz w:val="24"/>
          <w:szCs w:val="24"/>
        </w:rPr>
        <w:t xml:space="preserve">caput, </w:t>
      </w:r>
      <w:r w:rsidRPr="001956D9">
        <w:rPr>
          <w:sz w:val="24"/>
          <w:szCs w:val="24"/>
        </w:rPr>
        <w:t>do Código de Defesa do Consumidor.</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t xml:space="preserve">Importante salientar que a ausência de consentimento </w:t>
      </w:r>
      <w:proofErr w:type="gramStart"/>
      <w:r w:rsidRPr="001956D9">
        <w:rPr>
          <w:sz w:val="24"/>
          <w:szCs w:val="24"/>
        </w:rPr>
        <w:t>do(</w:t>
      </w:r>
      <w:proofErr w:type="gramEnd"/>
      <w:r w:rsidRPr="001956D9">
        <w:rPr>
          <w:sz w:val="24"/>
          <w:szCs w:val="24"/>
        </w:rPr>
        <w:t>a) Requerente configura nulidade contratual e contraria inclusive a expectativa do consumidor de que fosse cobrado apenas o consumo do serviço fornecido e os tributos relacionados - e não outros contratos que sequer são de seu conhecimento. Além disso, a maneira como a cobrança é apresentada, de forma abreviada e no mesmo espaço de tributos como COSIP, gera uma falsa impressão de que tais cobranças seriam devidas, outra violação da boa-fé e do dever de informar previstos no CDC.</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t xml:space="preserve">O item ‘Outros Produtos e Serviços’ contendo a abreviação descritiva de uma cobrança indevida gera </w:t>
      </w:r>
      <w:proofErr w:type="gramStart"/>
      <w:r w:rsidRPr="001956D9">
        <w:rPr>
          <w:sz w:val="24"/>
          <w:szCs w:val="24"/>
        </w:rPr>
        <w:t>no(</w:t>
      </w:r>
      <w:proofErr w:type="gramEnd"/>
      <w:r w:rsidRPr="001956D9">
        <w:rPr>
          <w:sz w:val="24"/>
          <w:szCs w:val="24"/>
        </w:rPr>
        <w:t>a) Requerente e em vários outros consumidores danos materiais e morais, pois faz com que a cobrança de um serviço essencial como energia elétrica seja colocada sob suspeita, gerando mais do que um mero aborrecimento ou transtorno, mas sim ruptura na credibilidade que a concessionária deve ter ao repassar para o consumidor os custos da distribuição.</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lastRenderedPageBreak/>
        <w:t xml:space="preserve">Não se trata apenas de cobrança </w:t>
      </w:r>
      <w:proofErr w:type="gramStart"/>
      <w:r w:rsidRPr="001956D9">
        <w:rPr>
          <w:sz w:val="24"/>
          <w:szCs w:val="24"/>
        </w:rPr>
        <w:t>indevida</w:t>
      </w:r>
      <w:proofErr w:type="gramEnd"/>
      <w:r w:rsidRPr="001956D9">
        <w:rPr>
          <w:sz w:val="24"/>
          <w:szCs w:val="24"/>
        </w:rPr>
        <w:t xml:space="preserve"> mas também fornecimento de produto sem solicitação prévia do consumidor, o que deve ser considerada como prática abusiva, com fundamento nos artigos 39, III, V e 51, IV do Código de Defesa do Consumidor.</w:t>
      </w:r>
    </w:p>
    <w:p w:rsidR="002A42C3" w:rsidRPr="001956D9" w:rsidRDefault="002A42C3" w:rsidP="001956D9">
      <w:pPr>
        <w:spacing w:line="305" w:lineRule="auto"/>
        <w:jc w:val="both"/>
        <w:rPr>
          <w:sz w:val="24"/>
          <w:szCs w:val="24"/>
        </w:rPr>
      </w:pPr>
      <w:r w:rsidRPr="001956D9">
        <w:rPr>
          <w:i/>
          <w:sz w:val="24"/>
          <w:szCs w:val="24"/>
        </w:rPr>
        <w:t xml:space="preserve"> </w:t>
      </w:r>
    </w:p>
    <w:p w:rsidR="002A42C3" w:rsidRPr="001956D9" w:rsidRDefault="002A42C3" w:rsidP="001956D9">
      <w:pPr>
        <w:spacing w:line="305" w:lineRule="auto"/>
        <w:jc w:val="both"/>
        <w:rPr>
          <w:sz w:val="24"/>
          <w:szCs w:val="24"/>
        </w:rPr>
      </w:pPr>
      <w:r w:rsidRPr="001956D9">
        <w:rPr>
          <w:sz w:val="24"/>
          <w:szCs w:val="24"/>
        </w:rPr>
        <w:t>Nesse sentido, estabelecem os citados dispositivos legais:</w:t>
      </w:r>
    </w:p>
    <w:p w:rsidR="002A42C3" w:rsidRPr="001956D9" w:rsidRDefault="002A42C3" w:rsidP="001956D9">
      <w:pPr>
        <w:spacing w:line="305" w:lineRule="auto"/>
        <w:jc w:val="both"/>
        <w:rPr>
          <w:sz w:val="24"/>
          <w:szCs w:val="24"/>
        </w:rPr>
      </w:pPr>
      <w:r w:rsidRPr="001956D9">
        <w:rPr>
          <w:i/>
          <w:sz w:val="24"/>
          <w:szCs w:val="24"/>
        </w:rPr>
        <w:t xml:space="preserve"> </w:t>
      </w:r>
    </w:p>
    <w:p w:rsidR="002A42C3" w:rsidRPr="001956D9" w:rsidRDefault="002A42C3" w:rsidP="00A56526">
      <w:pPr>
        <w:spacing w:line="305" w:lineRule="auto"/>
        <w:ind w:left="2268"/>
        <w:jc w:val="both"/>
        <w:rPr>
          <w:sz w:val="24"/>
          <w:szCs w:val="24"/>
        </w:rPr>
      </w:pPr>
      <w:r w:rsidRPr="001956D9">
        <w:rPr>
          <w:i/>
          <w:sz w:val="24"/>
          <w:szCs w:val="24"/>
        </w:rPr>
        <w:t>Art.39- É vedado ao fornecedor de produtos ou serviços, dentre outras práticas abusivas:</w:t>
      </w:r>
    </w:p>
    <w:p w:rsidR="002A42C3" w:rsidRPr="001956D9" w:rsidRDefault="002A42C3" w:rsidP="00A56526">
      <w:pPr>
        <w:spacing w:line="305" w:lineRule="auto"/>
        <w:ind w:left="2268"/>
        <w:jc w:val="both"/>
        <w:rPr>
          <w:sz w:val="24"/>
          <w:szCs w:val="24"/>
        </w:rPr>
      </w:pPr>
      <w:r w:rsidRPr="001956D9">
        <w:rPr>
          <w:i/>
          <w:sz w:val="24"/>
          <w:szCs w:val="24"/>
        </w:rPr>
        <w:t>(...)</w:t>
      </w:r>
    </w:p>
    <w:p w:rsidR="002A42C3" w:rsidRPr="001956D9" w:rsidRDefault="002A42C3" w:rsidP="00A56526">
      <w:pPr>
        <w:spacing w:line="305" w:lineRule="auto"/>
        <w:ind w:left="2268"/>
        <w:jc w:val="both"/>
        <w:rPr>
          <w:sz w:val="24"/>
          <w:szCs w:val="24"/>
        </w:rPr>
      </w:pPr>
      <w:r w:rsidRPr="001956D9">
        <w:rPr>
          <w:i/>
          <w:sz w:val="24"/>
          <w:szCs w:val="24"/>
        </w:rPr>
        <w:t xml:space="preserve">III - </w:t>
      </w:r>
      <w:r w:rsidRPr="001956D9">
        <w:rPr>
          <w:i/>
          <w:sz w:val="24"/>
          <w:szCs w:val="24"/>
          <w:highlight w:val="white"/>
        </w:rPr>
        <w:t>enviar ou entregar ao consumidor, sem solicitação prévia, qualquer produto, ou fornecer qualquer serviço;</w:t>
      </w:r>
    </w:p>
    <w:p w:rsidR="002A42C3" w:rsidRPr="001956D9" w:rsidRDefault="002A42C3" w:rsidP="00A56526">
      <w:pPr>
        <w:spacing w:line="305" w:lineRule="auto"/>
        <w:ind w:left="2268"/>
        <w:jc w:val="both"/>
        <w:rPr>
          <w:sz w:val="24"/>
          <w:szCs w:val="24"/>
        </w:rPr>
      </w:pPr>
      <w:r w:rsidRPr="001956D9">
        <w:rPr>
          <w:i/>
          <w:sz w:val="24"/>
          <w:szCs w:val="24"/>
        </w:rPr>
        <w:t xml:space="preserve">V- </w:t>
      </w:r>
      <w:proofErr w:type="gramStart"/>
      <w:r w:rsidRPr="001956D9">
        <w:rPr>
          <w:i/>
          <w:sz w:val="24"/>
          <w:szCs w:val="24"/>
        </w:rPr>
        <w:t>exigir</w:t>
      </w:r>
      <w:proofErr w:type="gramEnd"/>
      <w:r w:rsidRPr="001956D9">
        <w:rPr>
          <w:i/>
          <w:sz w:val="24"/>
          <w:szCs w:val="24"/>
        </w:rPr>
        <w:t xml:space="preserve"> do consumidor vantagem manifestamente excessiva.</w:t>
      </w:r>
    </w:p>
    <w:p w:rsidR="002A42C3" w:rsidRPr="001956D9" w:rsidRDefault="002A42C3" w:rsidP="00A56526">
      <w:pPr>
        <w:spacing w:line="305" w:lineRule="auto"/>
        <w:ind w:left="2268"/>
        <w:jc w:val="both"/>
        <w:rPr>
          <w:sz w:val="24"/>
          <w:szCs w:val="24"/>
        </w:rPr>
      </w:pPr>
      <w:r w:rsidRPr="001956D9">
        <w:rPr>
          <w:i/>
          <w:sz w:val="24"/>
          <w:szCs w:val="24"/>
        </w:rPr>
        <w:t xml:space="preserve"> </w:t>
      </w:r>
    </w:p>
    <w:p w:rsidR="002A42C3" w:rsidRPr="001956D9" w:rsidRDefault="002A42C3" w:rsidP="00A56526">
      <w:pPr>
        <w:spacing w:line="305" w:lineRule="auto"/>
        <w:ind w:left="2268"/>
        <w:jc w:val="both"/>
        <w:rPr>
          <w:sz w:val="24"/>
          <w:szCs w:val="24"/>
        </w:rPr>
      </w:pPr>
      <w:r w:rsidRPr="001956D9">
        <w:rPr>
          <w:i/>
          <w:sz w:val="24"/>
          <w:szCs w:val="24"/>
        </w:rPr>
        <w:t>Art.51- São nulas de pleno direito, entre outras, as cláusulas contratuais relativas ao fornecimento de produtos e serviços que:</w:t>
      </w:r>
    </w:p>
    <w:p w:rsidR="002A42C3" w:rsidRPr="001956D9" w:rsidRDefault="002A42C3" w:rsidP="00A56526">
      <w:pPr>
        <w:spacing w:line="305" w:lineRule="auto"/>
        <w:ind w:left="2268"/>
        <w:jc w:val="both"/>
        <w:rPr>
          <w:sz w:val="24"/>
          <w:szCs w:val="24"/>
        </w:rPr>
      </w:pPr>
      <w:r w:rsidRPr="001956D9">
        <w:rPr>
          <w:i/>
          <w:sz w:val="24"/>
          <w:szCs w:val="24"/>
        </w:rPr>
        <w:t xml:space="preserve"> </w:t>
      </w:r>
    </w:p>
    <w:p w:rsidR="002A42C3" w:rsidRPr="001956D9" w:rsidRDefault="002A42C3" w:rsidP="00A56526">
      <w:pPr>
        <w:spacing w:line="305" w:lineRule="auto"/>
        <w:ind w:left="2268"/>
        <w:jc w:val="both"/>
        <w:rPr>
          <w:sz w:val="24"/>
          <w:szCs w:val="24"/>
        </w:rPr>
      </w:pPr>
      <w:r w:rsidRPr="001956D9">
        <w:rPr>
          <w:i/>
          <w:sz w:val="24"/>
          <w:szCs w:val="24"/>
        </w:rPr>
        <w:t xml:space="preserve">IV- </w:t>
      </w:r>
      <w:proofErr w:type="gramStart"/>
      <w:r w:rsidRPr="001956D9">
        <w:rPr>
          <w:i/>
          <w:sz w:val="24"/>
          <w:szCs w:val="24"/>
        </w:rPr>
        <w:t>estabelecem</w:t>
      </w:r>
      <w:proofErr w:type="gramEnd"/>
      <w:r w:rsidRPr="001956D9">
        <w:rPr>
          <w:i/>
          <w:sz w:val="24"/>
          <w:szCs w:val="24"/>
        </w:rPr>
        <w:t xml:space="preserve"> obrigações consideradas iníquas, abusivas, que coloquem o consumidor em desvantagem exagerada, ou sejam incompatíveis com a boa-fé ou a equidade.</w:t>
      </w:r>
    </w:p>
    <w:p w:rsidR="002A42C3" w:rsidRPr="001956D9" w:rsidRDefault="002A42C3" w:rsidP="001956D9">
      <w:pPr>
        <w:spacing w:line="305" w:lineRule="auto"/>
        <w:jc w:val="both"/>
        <w:rPr>
          <w:sz w:val="24"/>
          <w:szCs w:val="24"/>
        </w:rPr>
      </w:pPr>
      <w:r w:rsidRPr="001956D9">
        <w:rPr>
          <w:i/>
          <w:color w:val="808080"/>
          <w:sz w:val="24"/>
          <w:szCs w:val="24"/>
        </w:rPr>
        <w:t xml:space="preserve"> </w:t>
      </w:r>
    </w:p>
    <w:p w:rsidR="002A42C3" w:rsidRPr="001956D9" w:rsidRDefault="002A42C3" w:rsidP="001956D9">
      <w:pPr>
        <w:spacing w:line="305" w:lineRule="auto"/>
        <w:jc w:val="both"/>
        <w:rPr>
          <w:sz w:val="24"/>
          <w:szCs w:val="24"/>
        </w:rPr>
      </w:pPr>
      <w:r w:rsidRPr="001956D9">
        <w:rPr>
          <w:sz w:val="24"/>
          <w:szCs w:val="24"/>
        </w:rPr>
        <w:t>São violados ainda vários dispositivos da Resolução nº 581/2013 da ANEEL (Agência Nacional de Energia Elétrica), conforme artigo 5º, §§ 1º e 2º por exemplo que prevê:</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ind w:left="2120" w:firstLine="140"/>
        <w:jc w:val="both"/>
        <w:rPr>
          <w:sz w:val="24"/>
          <w:szCs w:val="24"/>
        </w:rPr>
      </w:pPr>
      <w:r w:rsidRPr="001956D9">
        <w:rPr>
          <w:i/>
          <w:sz w:val="24"/>
          <w:szCs w:val="24"/>
        </w:rPr>
        <w:t xml:space="preserve">Art. 5º A prestação e a cobrança de atividades acessórias e atípicas </w:t>
      </w:r>
      <w:r w:rsidRPr="001956D9">
        <w:rPr>
          <w:i/>
          <w:sz w:val="24"/>
          <w:szCs w:val="24"/>
          <w:u w:val="single"/>
        </w:rPr>
        <w:t>estão condicionadas à prévia solicitação do titular</w:t>
      </w:r>
      <w:r w:rsidRPr="001956D9">
        <w:rPr>
          <w:i/>
          <w:sz w:val="24"/>
          <w:szCs w:val="24"/>
        </w:rPr>
        <w:t xml:space="preserve"> da unidade consumidora por escrito ou por outro meio em que possa ser comprovada.</w:t>
      </w:r>
    </w:p>
    <w:p w:rsidR="002A42C3" w:rsidRPr="001956D9" w:rsidRDefault="002A42C3" w:rsidP="001956D9">
      <w:pPr>
        <w:spacing w:line="305" w:lineRule="auto"/>
        <w:ind w:left="2120" w:firstLine="140"/>
        <w:jc w:val="both"/>
        <w:rPr>
          <w:sz w:val="24"/>
          <w:szCs w:val="24"/>
        </w:rPr>
      </w:pPr>
      <w:r w:rsidRPr="001956D9">
        <w:rPr>
          <w:i/>
          <w:sz w:val="24"/>
          <w:szCs w:val="24"/>
        </w:rPr>
        <w:t xml:space="preserve">§ 1º </w:t>
      </w:r>
      <w:r w:rsidRPr="001956D9">
        <w:rPr>
          <w:i/>
          <w:sz w:val="24"/>
          <w:szCs w:val="24"/>
          <w:u w:val="single"/>
        </w:rPr>
        <w:t>A distribuidora é responsável pela comprovação</w:t>
      </w:r>
      <w:r w:rsidRPr="001956D9">
        <w:rPr>
          <w:i/>
          <w:sz w:val="24"/>
          <w:szCs w:val="24"/>
        </w:rPr>
        <w:t xml:space="preserve"> de que trata o caput, </w:t>
      </w:r>
      <w:r w:rsidRPr="001956D9">
        <w:rPr>
          <w:i/>
          <w:sz w:val="24"/>
          <w:szCs w:val="24"/>
          <w:u w:val="single"/>
        </w:rPr>
        <w:t>mesmo no caso de serviços ou produtos de terceiros que possuam convênio de arrecadação na fatura</w:t>
      </w:r>
      <w:r w:rsidRPr="001956D9">
        <w:rPr>
          <w:i/>
          <w:sz w:val="24"/>
          <w:szCs w:val="24"/>
        </w:rPr>
        <w:t>.</w:t>
      </w:r>
    </w:p>
    <w:p w:rsidR="002A42C3" w:rsidRPr="001956D9" w:rsidRDefault="002A42C3" w:rsidP="001956D9">
      <w:pPr>
        <w:spacing w:line="305" w:lineRule="auto"/>
        <w:ind w:left="2120" w:firstLine="140"/>
        <w:jc w:val="both"/>
        <w:rPr>
          <w:sz w:val="24"/>
          <w:szCs w:val="24"/>
        </w:rPr>
      </w:pPr>
      <w:r w:rsidRPr="001956D9">
        <w:rPr>
          <w:i/>
          <w:sz w:val="24"/>
          <w:szCs w:val="24"/>
        </w:rPr>
        <w:t>§ 2º É vedado à distribuidora utilizar faturas apartadas, boletos de oferta ou qualquer meio que possa implicar em suposta aceitação automática de cobranças pelo consumidor</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t xml:space="preserve"> </w:t>
      </w:r>
    </w:p>
    <w:p w:rsidR="002A42C3" w:rsidRDefault="002A42C3" w:rsidP="001956D9">
      <w:pPr>
        <w:spacing w:line="305" w:lineRule="auto"/>
        <w:jc w:val="both"/>
        <w:rPr>
          <w:sz w:val="24"/>
          <w:szCs w:val="24"/>
        </w:rPr>
      </w:pPr>
      <w:r w:rsidRPr="001956D9">
        <w:rPr>
          <w:sz w:val="24"/>
          <w:szCs w:val="24"/>
        </w:rPr>
        <w:t xml:space="preserve">Verifica-se que, ainda que a Requerida tenha realizado a cobrança de prestação de serviços supostamente realizados por outra empresa, responde solidariamente pelo </w:t>
      </w:r>
      <w:r w:rsidRPr="001956D9">
        <w:rPr>
          <w:sz w:val="24"/>
          <w:szCs w:val="24"/>
        </w:rPr>
        <w:lastRenderedPageBreak/>
        <w:t>ressarcimento de danos patrimoniais e extrapatrimoniais pela cobrança de serviços não solicitados pelo consumidor.</w:t>
      </w:r>
    </w:p>
    <w:p w:rsidR="00A56526" w:rsidRPr="001956D9" w:rsidRDefault="00A56526" w:rsidP="001956D9">
      <w:pPr>
        <w:spacing w:line="305" w:lineRule="auto"/>
        <w:jc w:val="both"/>
        <w:rPr>
          <w:sz w:val="24"/>
          <w:szCs w:val="24"/>
        </w:rPr>
      </w:pPr>
    </w:p>
    <w:p w:rsidR="002A42C3" w:rsidRPr="00944C92" w:rsidRDefault="00944C92" w:rsidP="001956D9">
      <w:pPr>
        <w:spacing w:line="305" w:lineRule="auto"/>
        <w:jc w:val="both"/>
        <w:rPr>
          <w:b/>
          <w:i/>
          <w:sz w:val="24"/>
          <w:szCs w:val="24"/>
        </w:rPr>
      </w:pPr>
      <w:r w:rsidRPr="00944C92">
        <w:rPr>
          <w:b/>
          <w:i/>
          <w:sz w:val="24"/>
          <w:szCs w:val="24"/>
        </w:rPr>
        <w:t>[</w:t>
      </w:r>
      <w:proofErr w:type="gramStart"/>
      <w:r w:rsidRPr="00944C92">
        <w:rPr>
          <w:b/>
          <w:i/>
          <w:sz w:val="24"/>
          <w:szCs w:val="24"/>
        </w:rPr>
        <w:t>insira</w:t>
      </w:r>
      <w:proofErr w:type="gramEnd"/>
      <w:r w:rsidRPr="00944C92">
        <w:rPr>
          <w:b/>
          <w:i/>
          <w:sz w:val="24"/>
          <w:szCs w:val="24"/>
        </w:rPr>
        <w:t xml:space="preserve"> o trecho abaixo caso a cobrança de energia elétrica tenha sido efetuada em valor superior ao consumo efetivo</w:t>
      </w:r>
      <w:r w:rsidR="00D52FC8">
        <w:rPr>
          <w:b/>
          <w:i/>
          <w:sz w:val="24"/>
          <w:szCs w:val="24"/>
        </w:rPr>
        <w:t xml:space="preserve">. </w:t>
      </w:r>
      <w:r w:rsidR="00D52FC8">
        <w:rPr>
          <w:b/>
          <w:i/>
          <w:sz w:val="24"/>
          <w:szCs w:val="24"/>
        </w:rPr>
        <w:t xml:space="preserve">Relate como ocorreu a cobrança indevida, de forma objetiva. Exemplo: Informar </w:t>
      </w:r>
      <w:r w:rsidR="00D52FC8">
        <w:rPr>
          <w:b/>
          <w:i/>
          <w:sz w:val="24"/>
          <w:szCs w:val="24"/>
        </w:rPr>
        <w:t>qual o valor informado na medição</w:t>
      </w:r>
      <w:r w:rsidR="00D52FC8">
        <w:rPr>
          <w:b/>
          <w:i/>
          <w:sz w:val="24"/>
          <w:szCs w:val="24"/>
        </w:rPr>
        <w:t xml:space="preserve">, </w:t>
      </w:r>
      <w:r w:rsidR="00D52FC8">
        <w:rPr>
          <w:b/>
          <w:i/>
          <w:sz w:val="24"/>
          <w:szCs w:val="24"/>
        </w:rPr>
        <w:t xml:space="preserve">o valor informado na conta e explique por que se trata de uma cobrança indevida, </w:t>
      </w:r>
      <w:proofErr w:type="spellStart"/>
      <w:r w:rsidR="00D52FC8">
        <w:rPr>
          <w:b/>
          <w:i/>
          <w:sz w:val="24"/>
          <w:szCs w:val="24"/>
        </w:rPr>
        <w:t>etc</w:t>
      </w:r>
      <w:proofErr w:type="spellEnd"/>
      <w:r w:rsidRPr="00944C92">
        <w:rPr>
          <w:b/>
          <w:i/>
          <w:sz w:val="24"/>
          <w:szCs w:val="24"/>
        </w:rPr>
        <w:t>]</w:t>
      </w:r>
    </w:p>
    <w:p w:rsidR="00944C92" w:rsidRDefault="00944C92" w:rsidP="001956D9">
      <w:pPr>
        <w:spacing w:line="305" w:lineRule="auto"/>
        <w:jc w:val="both"/>
        <w:rPr>
          <w:sz w:val="24"/>
          <w:szCs w:val="24"/>
        </w:rPr>
      </w:pPr>
    </w:p>
    <w:p w:rsidR="00944C92" w:rsidRDefault="00944C92" w:rsidP="00944C92">
      <w:pPr>
        <w:pStyle w:val="texto"/>
        <w:spacing w:line="280" w:lineRule="atLeast"/>
        <w:ind w:firstLine="2268"/>
      </w:pPr>
      <w:r>
        <w:rPr>
          <w:rFonts w:ascii="Arial" w:hAnsi="Arial" w:cs="Arial"/>
          <w:sz w:val="24"/>
          <w:szCs w:val="24"/>
        </w:rPr>
        <w:t xml:space="preserve">A cobrança, da forma como ocorreu, pode ser considerada </w:t>
      </w:r>
      <w:r>
        <w:rPr>
          <w:rFonts w:ascii="Arial" w:hAnsi="Arial" w:cs="Arial"/>
          <w:sz w:val="24"/>
          <w:szCs w:val="24"/>
        </w:rPr>
        <w:t>indevida</w:t>
      </w:r>
      <w:r>
        <w:rPr>
          <w:rFonts w:ascii="Arial" w:hAnsi="Arial" w:cs="Arial"/>
          <w:sz w:val="24"/>
          <w:szCs w:val="24"/>
        </w:rPr>
        <w:t xml:space="preserve">, </w:t>
      </w:r>
      <w:r>
        <w:rPr>
          <w:rFonts w:ascii="Arial" w:hAnsi="Arial" w:cs="Arial"/>
          <w:iCs/>
          <w:sz w:val="24"/>
          <w:szCs w:val="24"/>
        </w:rPr>
        <w:t>com fundamento nos artigos 39, V e 51, IV do Código de Defesa do Consumidor (“CDC”).</w:t>
      </w:r>
    </w:p>
    <w:p w:rsidR="00944C92" w:rsidRDefault="00944C92" w:rsidP="00944C92">
      <w:pPr>
        <w:pStyle w:val="texto"/>
        <w:spacing w:line="280" w:lineRule="atLeast"/>
        <w:ind w:firstLine="2268"/>
        <w:rPr>
          <w:rFonts w:ascii="Arial" w:hAnsi="Arial" w:cs="Arial"/>
          <w:i/>
          <w:iCs/>
          <w:sz w:val="24"/>
          <w:szCs w:val="24"/>
        </w:rPr>
      </w:pPr>
    </w:p>
    <w:p w:rsidR="00944C92" w:rsidRDefault="00944C92" w:rsidP="00944C92">
      <w:pPr>
        <w:pStyle w:val="texto"/>
        <w:spacing w:line="280" w:lineRule="atLeast"/>
        <w:ind w:firstLine="2268"/>
        <w:rPr>
          <w:rFonts w:ascii="Arial" w:hAnsi="Arial" w:cs="Arial"/>
          <w:iCs/>
          <w:sz w:val="24"/>
          <w:szCs w:val="24"/>
        </w:rPr>
      </w:pPr>
      <w:r>
        <w:rPr>
          <w:rFonts w:ascii="Arial" w:hAnsi="Arial" w:cs="Arial"/>
          <w:iCs/>
          <w:sz w:val="24"/>
          <w:szCs w:val="24"/>
        </w:rPr>
        <w:t>Este</w:t>
      </w:r>
      <w:r w:rsidR="00D52FC8">
        <w:rPr>
          <w:rFonts w:ascii="Arial" w:hAnsi="Arial" w:cs="Arial"/>
          <w:iCs/>
          <w:sz w:val="24"/>
          <w:szCs w:val="24"/>
        </w:rPr>
        <w:t>s</w:t>
      </w:r>
      <w:r>
        <w:rPr>
          <w:rFonts w:ascii="Arial" w:hAnsi="Arial" w:cs="Arial"/>
          <w:iCs/>
          <w:sz w:val="24"/>
          <w:szCs w:val="24"/>
        </w:rPr>
        <w:t xml:space="preserve"> artigos estabelecem que:</w:t>
      </w:r>
    </w:p>
    <w:p w:rsidR="00944C92" w:rsidRDefault="00944C92" w:rsidP="00944C92">
      <w:pPr>
        <w:pStyle w:val="texto"/>
        <w:spacing w:line="280" w:lineRule="atLeast"/>
        <w:ind w:firstLine="2268"/>
        <w:rPr>
          <w:rFonts w:ascii="Arial" w:hAnsi="Arial" w:cs="Arial"/>
          <w:i/>
          <w:iCs/>
          <w:sz w:val="24"/>
          <w:szCs w:val="24"/>
        </w:rPr>
      </w:pPr>
    </w:p>
    <w:p w:rsidR="00944C92" w:rsidRDefault="00944C92" w:rsidP="00944C92">
      <w:pPr>
        <w:pStyle w:val="texto"/>
        <w:spacing w:line="280" w:lineRule="atLeast"/>
        <w:ind w:left="2268" w:firstLine="0"/>
      </w:pPr>
      <w:r>
        <w:rPr>
          <w:rFonts w:ascii="Arial" w:eastAsia="Arial" w:hAnsi="Arial" w:cs="Arial"/>
          <w:i/>
          <w:iCs/>
          <w:sz w:val="24"/>
          <w:szCs w:val="24"/>
        </w:rPr>
        <w:t>“</w:t>
      </w:r>
      <w:r>
        <w:rPr>
          <w:rFonts w:ascii="Arial" w:hAnsi="Arial" w:cs="Arial"/>
          <w:i/>
          <w:iCs/>
          <w:sz w:val="24"/>
          <w:szCs w:val="24"/>
        </w:rPr>
        <w:t>Art.39- É vedado ao fornecedor de produtos ou serviços, dentre outras práticas abusivas:</w:t>
      </w:r>
    </w:p>
    <w:p w:rsidR="00944C92" w:rsidRDefault="00944C92" w:rsidP="00944C92">
      <w:pPr>
        <w:pStyle w:val="texto"/>
        <w:spacing w:line="280" w:lineRule="atLeast"/>
        <w:ind w:left="2268" w:firstLine="0"/>
        <w:rPr>
          <w:rFonts w:ascii="Arial" w:hAnsi="Arial" w:cs="Arial"/>
          <w:i/>
          <w:iCs/>
          <w:sz w:val="24"/>
          <w:szCs w:val="24"/>
        </w:rPr>
      </w:pPr>
      <w:r>
        <w:rPr>
          <w:rFonts w:ascii="Arial" w:hAnsi="Arial" w:cs="Arial"/>
          <w:i/>
          <w:iCs/>
          <w:sz w:val="24"/>
          <w:szCs w:val="24"/>
        </w:rPr>
        <w:t>(...)</w:t>
      </w:r>
    </w:p>
    <w:p w:rsidR="00944C92" w:rsidRDefault="00944C92" w:rsidP="00944C92">
      <w:pPr>
        <w:pStyle w:val="texto"/>
        <w:spacing w:line="280" w:lineRule="atLeast"/>
        <w:ind w:left="2268" w:firstLine="0"/>
        <w:rPr>
          <w:rFonts w:ascii="Arial" w:hAnsi="Arial" w:cs="Arial"/>
          <w:i/>
          <w:iCs/>
          <w:sz w:val="24"/>
          <w:szCs w:val="24"/>
        </w:rPr>
      </w:pPr>
      <w:r>
        <w:rPr>
          <w:rFonts w:ascii="Arial" w:hAnsi="Arial" w:cs="Arial"/>
          <w:i/>
          <w:iCs/>
          <w:sz w:val="24"/>
          <w:szCs w:val="24"/>
        </w:rPr>
        <w:t xml:space="preserve">V- </w:t>
      </w:r>
      <w:proofErr w:type="gramStart"/>
      <w:r>
        <w:rPr>
          <w:rFonts w:ascii="Arial" w:hAnsi="Arial" w:cs="Arial"/>
          <w:i/>
          <w:iCs/>
          <w:sz w:val="24"/>
          <w:szCs w:val="24"/>
        </w:rPr>
        <w:t>exigir</w:t>
      </w:r>
      <w:proofErr w:type="gramEnd"/>
      <w:r>
        <w:rPr>
          <w:rFonts w:ascii="Arial" w:hAnsi="Arial" w:cs="Arial"/>
          <w:i/>
          <w:iCs/>
          <w:sz w:val="24"/>
          <w:szCs w:val="24"/>
        </w:rPr>
        <w:t xml:space="preserve"> do consumidor vantagem manifestamente excessiva.</w:t>
      </w:r>
    </w:p>
    <w:p w:rsidR="00944C92" w:rsidRDefault="00944C92" w:rsidP="00944C92">
      <w:pPr>
        <w:pStyle w:val="texto"/>
        <w:spacing w:line="280" w:lineRule="atLeast"/>
        <w:ind w:left="2268" w:firstLine="2268"/>
        <w:rPr>
          <w:rFonts w:ascii="Arial" w:hAnsi="Arial" w:cs="Arial"/>
          <w:i/>
          <w:iCs/>
          <w:sz w:val="24"/>
          <w:szCs w:val="24"/>
        </w:rPr>
      </w:pPr>
    </w:p>
    <w:p w:rsidR="00944C92" w:rsidRDefault="00944C92" w:rsidP="00944C92">
      <w:pPr>
        <w:pStyle w:val="texto"/>
        <w:spacing w:line="280" w:lineRule="atLeast"/>
        <w:ind w:left="2268" w:firstLine="0"/>
        <w:rPr>
          <w:rFonts w:ascii="Arial" w:hAnsi="Arial" w:cs="Arial"/>
          <w:i/>
          <w:iCs/>
          <w:sz w:val="24"/>
          <w:szCs w:val="24"/>
        </w:rPr>
      </w:pPr>
      <w:r>
        <w:rPr>
          <w:rFonts w:ascii="Arial" w:hAnsi="Arial" w:cs="Arial"/>
          <w:i/>
          <w:iCs/>
          <w:sz w:val="24"/>
          <w:szCs w:val="24"/>
        </w:rPr>
        <w:t>Art.51- São nulas de pleno direito, entre outras, as cláusulas contratuais relativas ao fornecimento de produtos e serviços que:</w:t>
      </w:r>
    </w:p>
    <w:p w:rsidR="00944C92" w:rsidRDefault="00944C92" w:rsidP="00944C92">
      <w:pPr>
        <w:pStyle w:val="texto"/>
        <w:spacing w:line="280" w:lineRule="atLeast"/>
        <w:ind w:left="2268" w:firstLine="2268"/>
        <w:rPr>
          <w:rFonts w:ascii="Arial" w:hAnsi="Arial" w:cs="Arial"/>
          <w:i/>
          <w:iCs/>
          <w:sz w:val="24"/>
          <w:szCs w:val="24"/>
        </w:rPr>
      </w:pPr>
    </w:p>
    <w:p w:rsidR="00944C92" w:rsidRDefault="00944C92" w:rsidP="00944C92">
      <w:pPr>
        <w:pStyle w:val="texto"/>
        <w:spacing w:line="280" w:lineRule="atLeast"/>
        <w:ind w:left="2268" w:firstLine="0"/>
        <w:rPr>
          <w:rFonts w:ascii="Arial" w:hAnsi="Arial" w:cs="Arial"/>
          <w:sz w:val="24"/>
          <w:szCs w:val="24"/>
        </w:rPr>
      </w:pPr>
      <w:r>
        <w:rPr>
          <w:rFonts w:ascii="Arial" w:hAnsi="Arial" w:cs="Arial"/>
          <w:i/>
          <w:iCs/>
          <w:sz w:val="24"/>
          <w:szCs w:val="24"/>
        </w:rPr>
        <w:t xml:space="preserve">IV- </w:t>
      </w:r>
      <w:proofErr w:type="gramStart"/>
      <w:r>
        <w:rPr>
          <w:rFonts w:ascii="Arial" w:hAnsi="Arial" w:cs="Arial"/>
          <w:i/>
          <w:iCs/>
          <w:sz w:val="24"/>
          <w:szCs w:val="24"/>
        </w:rPr>
        <w:t>estabelecem</w:t>
      </w:r>
      <w:proofErr w:type="gramEnd"/>
      <w:r>
        <w:rPr>
          <w:rFonts w:ascii="Arial" w:hAnsi="Arial" w:cs="Arial"/>
          <w:i/>
          <w:iCs/>
          <w:sz w:val="24"/>
          <w:szCs w:val="24"/>
        </w:rPr>
        <w:t xml:space="preserve"> obrigações consideradas iníquas, abusivas, que coloquem o consumidor em desvantagem exagerada, ou sejam incompatíveis com a boa-fé ou a equidade”</w:t>
      </w:r>
      <w:r>
        <w:rPr>
          <w:rFonts w:ascii="Arial" w:hAnsi="Arial" w:cs="Arial"/>
          <w:sz w:val="24"/>
          <w:szCs w:val="24"/>
        </w:rPr>
        <w:t>.</w:t>
      </w:r>
    </w:p>
    <w:p w:rsidR="00D52FC8" w:rsidRDefault="00D52FC8" w:rsidP="00944C92">
      <w:pPr>
        <w:pStyle w:val="texto"/>
        <w:spacing w:line="280" w:lineRule="atLeast"/>
        <w:ind w:left="2268" w:firstLine="0"/>
      </w:pPr>
    </w:p>
    <w:p w:rsidR="00D52FC8" w:rsidRDefault="00D52FC8" w:rsidP="00D52FC8">
      <w:pPr>
        <w:pStyle w:val="texto"/>
        <w:spacing w:line="280" w:lineRule="atLeast"/>
        <w:ind w:firstLine="2268"/>
      </w:pPr>
    </w:p>
    <w:p w:rsidR="00D52FC8" w:rsidRDefault="00D52FC8" w:rsidP="00D52FC8">
      <w:pPr>
        <w:pStyle w:val="texto"/>
        <w:spacing w:line="280" w:lineRule="atLeast"/>
        <w:ind w:firstLine="2268"/>
        <w:rPr>
          <w:rFonts w:ascii="Arial" w:hAnsi="Arial" w:cs="Arial"/>
          <w:sz w:val="24"/>
          <w:szCs w:val="24"/>
        </w:rPr>
      </w:pPr>
      <w:r>
        <w:t xml:space="preserve">Esta também é a previsão do art. 113, inciso II, § 2º, da Resolução nº 414 </w:t>
      </w:r>
      <w:r>
        <w:rPr>
          <w:rFonts w:ascii="Arial" w:hAnsi="Arial" w:cs="Arial"/>
          <w:sz w:val="24"/>
          <w:szCs w:val="24"/>
        </w:rPr>
        <w:t>Resolução nº 414/2010 da Agência Nacional de Energia Elétrica (“ANEEL”)</w:t>
      </w:r>
      <w:r>
        <w:rPr>
          <w:rFonts w:ascii="Arial" w:hAnsi="Arial" w:cs="Arial"/>
          <w:sz w:val="24"/>
          <w:szCs w:val="24"/>
        </w:rPr>
        <w:t>, como se vê abaixo:</w:t>
      </w:r>
    </w:p>
    <w:p w:rsidR="00D52FC8" w:rsidRDefault="00D52FC8" w:rsidP="00D52FC8">
      <w:pPr>
        <w:pStyle w:val="texto"/>
        <w:spacing w:line="280" w:lineRule="atLeast"/>
        <w:ind w:firstLine="2268"/>
        <w:rPr>
          <w:rFonts w:ascii="Arial" w:hAnsi="Arial" w:cs="Arial"/>
          <w:sz w:val="24"/>
          <w:szCs w:val="24"/>
        </w:rPr>
      </w:pPr>
    </w:p>
    <w:p w:rsidR="00D52FC8" w:rsidRP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 xml:space="preserve">Art. 113. </w:t>
      </w:r>
    </w:p>
    <w:p w:rsidR="00D52FC8" w:rsidRP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A distribuidora quando, por motivo de sua responsabilidade, faturar valores incorretos, faturar pela média dos últimos faturamentos sem que haja previsão nesta Resolução ou não apresentar fatura, sem prejuízo das sanções cabíveis, deve observar os seguintes procedimentos: (Redação dada pela REN ANEEL 479, de 03.04.2012)</w:t>
      </w:r>
    </w:p>
    <w:p w:rsidR="00D52FC8" w:rsidRPr="00D52FC8" w:rsidRDefault="00D52FC8" w:rsidP="00D52FC8">
      <w:pPr>
        <w:pStyle w:val="texto"/>
        <w:spacing w:line="280" w:lineRule="atLeast"/>
        <w:ind w:left="2268" w:firstLine="0"/>
        <w:rPr>
          <w:rFonts w:ascii="Arial" w:hAnsi="Arial" w:cs="Arial"/>
          <w:i/>
          <w:iCs/>
          <w:sz w:val="24"/>
          <w:szCs w:val="24"/>
        </w:rPr>
      </w:pPr>
    </w:p>
    <w:p w:rsidR="00D52FC8" w:rsidRP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 xml:space="preserve">II – </w:t>
      </w:r>
      <w:proofErr w:type="gramStart"/>
      <w:r>
        <w:rPr>
          <w:rFonts w:ascii="Arial" w:hAnsi="Arial" w:cs="Arial"/>
          <w:i/>
          <w:iCs/>
          <w:sz w:val="24"/>
          <w:szCs w:val="24"/>
        </w:rPr>
        <w:t>faturamento</w:t>
      </w:r>
      <w:proofErr w:type="gramEnd"/>
      <w:r>
        <w:rPr>
          <w:rFonts w:ascii="Arial" w:hAnsi="Arial" w:cs="Arial"/>
          <w:i/>
          <w:iCs/>
          <w:sz w:val="24"/>
          <w:szCs w:val="24"/>
        </w:rPr>
        <w:t xml:space="preserve"> </w:t>
      </w:r>
      <w:r w:rsidRPr="00D52FC8">
        <w:rPr>
          <w:rFonts w:ascii="Arial" w:hAnsi="Arial" w:cs="Arial"/>
          <w:i/>
          <w:iCs/>
          <w:sz w:val="24"/>
          <w:szCs w:val="24"/>
        </w:rPr>
        <w:t xml:space="preserve">a maior: providenciar a devolução ao consumidor, até o segundo ciclo de faturamento posterior à constatação, das quantias recebidas indevidamente nos últimos 36 (trinta e seis) ciclos de faturamento imediatamente anteriores à constatação. </w:t>
      </w:r>
    </w:p>
    <w:p w:rsidR="00D52FC8" w:rsidRP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(Redação dada pela REN ANEEL 479, de 03.04.2012)</w:t>
      </w:r>
    </w:p>
    <w:p w:rsidR="00D52FC8" w:rsidRPr="00D52FC8" w:rsidRDefault="00D52FC8" w:rsidP="00D52FC8">
      <w:pPr>
        <w:pStyle w:val="texto"/>
        <w:spacing w:line="280" w:lineRule="atLeast"/>
        <w:ind w:left="2268" w:firstLine="0"/>
        <w:rPr>
          <w:rFonts w:ascii="Arial" w:hAnsi="Arial" w:cs="Arial"/>
          <w:i/>
          <w:iCs/>
          <w:sz w:val="24"/>
          <w:szCs w:val="24"/>
        </w:rPr>
      </w:pPr>
    </w:p>
    <w:p w:rsid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 xml:space="preserve">§ 2º Na hipótese do inciso II, a distribuidora deve providenciar a devolução das quantias recebidas indevidamente acrescidas de atualização monetária com base na variação do IGP - M e juros de mora de 1% (um por cento) ao mês calculados </w:t>
      </w:r>
      <w:proofErr w:type="gramStart"/>
      <w:r w:rsidRPr="00D52FC8">
        <w:rPr>
          <w:rFonts w:ascii="Arial" w:hAnsi="Arial" w:cs="Arial"/>
          <w:i/>
          <w:iCs/>
          <w:sz w:val="24"/>
          <w:szCs w:val="24"/>
        </w:rPr>
        <w:t>pro</w:t>
      </w:r>
      <w:proofErr w:type="gramEnd"/>
      <w:r w:rsidRPr="00D52FC8">
        <w:rPr>
          <w:rFonts w:ascii="Arial" w:hAnsi="Arial" w:cs="Arial"/>
          <w:i/>
          <w:iCs/>
          <w:sz w:val="24"/>
          <w:szCs w:val="24"/>
        </w:rPr>
        <w:t xml:space="preserve"> rata die, em valor igual ao dobro do que foi pago em excesso, salvo hipótese de engano justificável. (Redação dada pela REN ANEEL 479, de 03.04.2012)</w:t>
      </w:r>
    </w:p>
    <w:p w:rsidR="00D52FC8" w:rsidRPr="00D52FC8" w:rsidRDefault="00D52FC8" w:rsidP="00D52FC8">
      <w:pPr>
        <w:pStyle w:val="texto"/>
        <w:spacing w:line="280" w:lineRule="atLeast"/>
        <w:ind w:left="2268" w:firstLine="0"/>
        <w:rPr>
          <w:rFonts w:ascii="Arial" w:hAnsi="Arial" w:cs="Arial"/>
          <w:i/>
          <w:iCs/>
          <w:sz w:val="24"/>
          <w:szCs w:val="24"/>
        </w:rPr>
      </w:pPr>
    </w:p>
    <w:p w:rsidR="00D52FC8" w:rsidRPr="00D52FC8" w:rsidRDefault="00D52FC8" w:rsidP="00D52FC8">
      <w:pPr>
        <w:pStyle w:val="texto"/>
        <w:spacing w:line="280" w:lineRule="atLeast"/>
        <w:ind w:left="2268" w:firstLine="0"/>
        <w:rPr>
          <w:rFonts w:ascii="Arial" w:hAnsi="Arial" w:cs="Arial"/>
          <w:i/>
          <w:iCs/>
          <w:sz w:val="24"/>
          <w:szCs w:val="24"/>
        </w:rPr>
      </w:pPr>
      <w:r w:rsidRPr="00D52FC8">
        <w:rPr>
          <w:rFonts w:ascii="Arial" w:hAnsi="Arial" w:cs="Arial"/>
          <w:i/>
          <w:iCs/>
          <w:sz w:val="24"/>
          <w:szCs w:val="24"/>
        </w:rPr>
        <w:t xml:space="preserve">§ 3º Caso o valor a devolver seja superior ao valor da fatura, o crédito remanescente deve ser compensado nos ciclos de faturamento subsequentes, sempre considerando o máximo de </w:t>
      </w:r>
    </w:p>
    <w:p w:rsidR="00D52FC8" w:rsidRPr="00D52FC8" w:rsidRDefault="00D52FC8" w:rsidP="00D52FC8">
      <w:pPr>
        <w:pStyle w:val="texto"/>
        <w:spacing w:line="280" w:lineRule="atLeast"/>
        <w:ind w:left="2268" w:firstLine="0"/>
        <w:rPr>
          <w:rFonts w:ascii="Arial" w:hAnsi="Arial" w:cs="Arial"/>
          <w:i/>
          <w:iCs/>
          <w:sz w:val="24"/>
          <w:szCs w:val="24"/>
        </w:rPr>
      </w:pPr>
      <w:proofErr w:type="gramStart"/>
      <w:r w:rsidRPr="00D52FC8">
        <w:rPr>
          <w:rFonts w:ascii="Arial" w:hAnsi="Arial" w:cs="Arial"/>
          <w:i/>
          <w:iCs/>
          <w:sz w:val="24"/>
          <w:szCs w:val="24"/>
        </w:rPr>
        <w:t>crédito</w:t>
      </w:r>
      <w:proofErr w:type="gramEnd"/>
      <w:r w:rsidRPr="00D52FC8">
        <w:rPr>
          <w:rFonts w:ascii="Arial" w:hAnsi="Arial" w:cs="Arial"/>
          <w:i/>
          <w:iCs/>
          <w:sz w:val="24"/>
          <w:szCs w:val="24"/>
        </w:rPr>
        <w:t xml:space="preserve"> possível em cada ciclo. (Redação dada pela REN ANEEL 479, de 03.04.2012</w:t>
      </w:r>
    </w:p>
    <w:p w:rsidR="00D52FC8" w:rsidRPr="00D52FC8" w:rsidRDefault="00D52FC8" w:rsidP="00D52FC8">
      <w:pPr>
        <w:spacing w:line="240" w:lineRule="auto"/>
        <w:rPr>
          <w:rFonts w:eastAsia="Times New Roman"/>
          <w:color w:val="auto"/>
          <w:sz w:val="30"/>
          <w:szCs w:val="30"/>
        </w:rPr>
      </w:pPr>
    </w:p>
    <w:p w:rsidR="00D52FC8" w:rsidRDefault="00D52FC8" w:rsidP="00D52FC8">
      <w:pPr>
        <w:pStyle w:val="texto"/>
        <w:spacing w:line="280" w:lineRule="atLeast"/>
        <w:ind w:firstLine="2268"/>
      </w:pPr>
    </w:p>
    <w:p w:rsidR="00944C92" w:rsidRDefault="00944C92" w:rsidP="001956D9">
      <w:pPr>
        <w:spacing w:line="305" w:lineRule="auto"/>
        <w:jc w:val="both"/>
        <w:rPr>
          <w:sz w:val="24"/>
          <w:szCs w:val="24"/>
        </w:rPr>
      </w:pPr>
    </w:p>
    <w:p w:rsidR="00944C92" w:rsidRDefault="00944C92" w:rsidP="00944C92">
      <w:pPr>
        <w:pStyle w:val="texto"/>
        <w:spacing w:line="280" w:lineRule="atLeast"/>
        <w:ind w:firstLine="2268"/>
      </w:pPr>
      <w:r>
        <w:rPr>
          <w:rFonts w:ascii="Arial" w:hAnsi="Arial" w:cs="Arial"/>
          <w:b/>
          <w:i/>
          <w:iCs/>
          <w:sz w:val="24"/>
          <w:szCs w:val="24"/>
        </w:rPr>
        <w:t>(</w:t>
      </w:r>
      <w:r>
        <w:rPr>
          <w:rFonts w:ascii="Arial" w:hAnsi="Arial" w:cs="Arial"/>
          <w:b/>
          <w:i/>
          <w:iCs/>
          <w:sz w:val="24"/>
          <w:szCs w:val="24"/>
        </w:rPr>
        <w:t>O parágrafo abaixo pode ser utilizado em qualquer um dos casos acima – caso a cobrança indevida tenha origem na cobrança de serviços acessórios ou caso tenha sido cobrado valor maior ao consumidor e o consumidor tenha efetuado o pagamento</w:t>
      </w:r>
      <w:r>
        <w:rPr>
          <w:rFonts w:ascii="Arial" w:hAnsi="Arial" w:cs="Arial"/>
          <w:b/>
          <w:i/>
          <w:iCs/>
          <w:sz w:val="24"/>
          <w:szCs w:val="24"/>
        </w:rPr>
        <w:t>)</w:t>
      </w:r>
      <w:r>
        <w:rPr>
          <w:rFonts w:ascii="Arial" w:hAnsi="Arial" w:cs="Arial"/>
          <w:iCs/>
          <w:sz w:val="24"/>
          <w:szCs w:val="24"/>
        </w:rPr>
        <w:t>.</w:t>
      </w:r>
    </w:p>
    <w:p w:rsidR="00944C92" w:rsidRDefault="00944C92" w:rsidP="001956D9">
      <w:pPr>
        <w:spacing w:line="305" w:lineRule="auto"/>
        <w:jc w:val="both"/>
        <w:rPr>
          <w:sz w:val="24"/>
          <w:szCs w:val="24"/>
        </w:rPr>
      </w:pPr>
    </w:p>
    <w:p w:rsidR="00944C92" w:rsidRPr="001956D9" w:rsidRDefault="00944C92" w:rsidP="001956D9">
      <w:pPr>
        <w:spacing w:line="305" w:lineRule="auto"/>
        <w:jc w:val="both"/>
        <w:rPr>
          <w:sz w:val="24"/>
          <w:szCs w:val="24"/>
        </w:rPr>
      </w:pPr>
    </w:p>
    <w:p w:rsidR="002A42C3" w:rsidRPr="001956D9" w:rsidRDefault="002A42C3" w:rsidP="001956D9">
      <w:pPr>
        <w:spacing w:line="305" w:lineRule="auto"/>
        <w:jc w:val="both"/>
        <w:rPr>
          <w:sz w:val="24"/>
          <w:szCs w:val="24"/>
        </w:rPr>
      </w:pPr>
      <w:r w:rsidRPr="001956D9">
        <w:rPr>
          <w:sz w:val="24"/>
          <w:szCs w:val="24"/>
        </w:rPr>
        <w:t>Além disso, é importante esclarecer que a devolução do valor cobrado indevidamente deve ser restituída em dobro ao consumidor e com aplicação de juros de mora e correção monetária, em conformidade com o parágrafo único do artigo 42 do Código de Defesa do Consumidor, e artigo 6º, §3º da Resolução nº 581/2013 que assim determinam respectivamente:</w:t>
      </w:r>
    </w:p>
    <w:p w:rsidR="002A42C3" w:rsidRPr="00D52FC8" w:rsidRDefault="002A42C3" w:rsidP="00944C92">
      <w:pPr>
        <w:spacing w:line="305" w:lineRule="auto"/>
        <w:jc w:val="both"/>
        <w:rPr>
          <w:b/>
          <w:i/>
          <w:sz w:val="24"/>
          <w:szCs w:val="24"/>
        </w:rPr>
      </w:pPr>
      <w:r w:rsidRPr="001956D9">
        <w:rPr>
          <w:sz w:val="24"/>
          <w:szCs w:val="24"/>
        </w:rPr>
        <w:t xml:space="preserve"> </w:t>
      </w:r>
    </w:p>
    <w:p w:rsidR="002A42C3" w:rsidRPr="00D52FC8" w:rsidRDefault="002A42C3" w:rsidP="001956D9">
      <w:pPr>
        <w:spacing w:line="305" w:lineRule="auto"/>
        <w:ind w:firstLine="1560"/>
        <w:jc w:val="both"/>
        <w:rPr>
          <w:i/>
          <w:sz w:val="24"/>
          <w:szCs w:val="24"/>
        </w:rPr>
      </w:pPr>
      <w:r w:rsidRPr="00D52FC8">
        <w:rPr>
          <w:b/>
          <w:i/>
          <w:sz w:val="24"/>
          <w:szCs w:val="24"/>
        </w:rPr>
        <w:t>Art. 42-</w:t>
      </w:r>
    </w:p>
    <w:p w:rsidR="002A42C3" w:rsidRPr="00D52FC8" w:rsidRDefault="002A42C3" w:rsidP="001956D9">
      <w:pPr>
        <w:spacing w:line="305" w:lineRule="auto"/>
        <w:ind w:left="1560"/>
        <w:jc w:val="both"/>
        <w:rPr>
          <w:i/>
          <w:sz w:val="24"/>
          <w:szCs w:val="24"/>
        </w:rPr>
      </w:pPr>
      <w:r w:rsidRPr="00D52FC8">
        <w:rPr>
          <w:b/>
          <w:i/>
          <w:sz w:val="24"/>
          <w:szCs w:val="24"/>
        </w:rPr>
        <w:t>Parágrafo único</w:t>
      </w:r>
      <w:r w:rsidRPr="00D52FC8">
        <w:rPr>
          <w:i/>
          <w:sz w:val="24"/>
          <w:szCs w:val="24"/>
        </w:rPr>
        <w:t xml:space="preserve">. O consumidor cobrado em quantia indevida tem direito à repetição do indébito, por valor igual ao dobro do que pagou em excesso, acrescido de correção monetária e juros legais, salvo hipótese de engano justificável. </w:t>
      </w:r>
    </w:p>
    <w:p w:rsidR="002A42C3" w:rsidRPr="001956D9" w:rsidRDefault="002A42C3" w:rsidP="001956D9">
      <w:pPr>
        <w:spacing w:line="305" w:lineRule="auto"/>
        <w:ind w:left="1560"/>
        <w:jc w:val="both"/>
        <w:rPr>
          <w:sz w:val="24"/>
          <w:szCs w:val="24"/>
        </w:rPr>
      </w:pPr>
      <w:r w:rsidRPr="001956D9">
        <w:rPr>
          <w:sz w:val="24"/>
          <w:szCs w:val="24"/>
        </w:rPr>
        <w:t xml:space="preserve"> </w:t>
      </w:r>
    </w:p>
    <w:p w:rsidR="002A42C3" w:rsidRPr="001956D9" w:rsidRDefault="002A42C3" w:rsidP="001956D9">
      <w:pPr>
        <w:spacing w:line="305" w:lineRule="auto"/>
        <w:ind w:left="1560"/>
        <w:jc w:val="both"/>
        <w:rPr>
          <w:sz w:val="24"/>
          <w:szCs w:val="24"/>
        </w:rPr>
      </w:pPr>
      <w:r w:rsidRPr="001956D9">
        <w:rPr>
          <w:i/>
          <w:sz w:val="24"/>
          <w:szCs w:val="24"/>
        </w:rPr>
        <w:t>Art. 6º-</w:t>
      </w:r>
    </w:p>
    <w:p w:rsidR="002A42C3" w:rsidRPr="001956D9" w:rsidRDefault="002A42C3" w:rsidP="001956D9">
      <w:pPr>
        <w:spacing w:line="305" w:lineRule="auto"/>
        <w:ind w:left="1560"/>
        <w:jc w:val="both"/>
        <w:rPr>
          <w:sz w:val="24"/>
          <w:szCs w:val="24"/>
        </w:rPr>
      </w:pPr>
      <w:r w:rsidRPr="001956D9">
        <w:rPr>
          <w:i/>
          <w:sz w:val="24"/>
          <w:szCs w:val="24"/>
        </w:rPr>
        <w:t xml:space="preserve">§ 3º Cobranças indevidas ou a ausência da comprovação de que trata o art. </w:t>
      </w:r>
      <w:r w:rsidRPr="001956D9">
        <w:rPr>
          <w:i/>
          <w:sz w:val="24"/>
          <w:szCs w:val="24"/>
          <w:u w:val="single"/>
        </w:rPr>
        <w:t>5º ensejam a devolução em dobro dos valores cobrados e já pagos, acrescidos de atualização monetária e de juros de mora, conforme disposto no § 2º do art. 113 da Resolução Normativa nº 414, de 2010</w:t>
      </w:r>
    </w:p>
    <w:p w:rsidR="002A42C3" w:rsidRPr="001956D9" w:rsidRDefault="002A42C3" w:rsidP="001956D9">
      <w:pPr>
        <w:jc w:val="both"/>
        <w:rPr>
          <w:sz w:val="24"/>
          <w:szCs w:val="24"/>
        </w:rPr>
      </w:pPr>
      <w:r w:rsidRPr="001956D9">
        <w:rPr>
          <w:color w:val="808080"/>
          <w:sz w:val="24"/>
          <w:szCs w:val="24"/>
        </w:rPr>
        <w:t xml:space="preserve">                               </w:t>
      </w:r>
      <w:r w:rsidRPr="001956D9">
        <w:rPr>
          <w:color w:val="808080"/>
          <w:sz w:val="24"/>
          <w:szCs w:val="24"/>
        </w:rPr>
        <w:tab/>
      </w:r>
    </w:p>
    <w:p w:rsidR="002A42C3" w:rsidRPr="001956D9" w:rsidRDefault="002A42C3" w:rsidP="001956D9">
      <w:pPr>
        <w:jc w:val="both"/>
        <w:rPr>
          <w:sz w:val="24"/>
          <w:szCs w:val="24"/>
        </w:rPr>
      </w:pPr>
      <w:r w:rsidRPr="001956D9">
        <w:rPr>
          <w:color w:val="808080"/>
          <w:sz w:val="24"/>
          <w:szCs w:val="24"/>
        </w:rPr>
        <w:t xml:space="preserve">                               </w:t>
      </w:r>
      <w:r w:rsidRPr="001956D9">
        <w:rPr>
          <w:color w:val="808080"/>
          <w:sz w:val="24"/>
          <w:szCs w:val="24"/>
        </w:rPr>
        <w:tab/>
      </w:r>
    </w:p>
    <w:p w:rsidR="002A42C3" w:rsidRPr="001956D9" w:rsidRDefault="002A42C3" w:rsidP="001956D9">
      <w:pPr>
        <w:jc w:val="both"/>
        <w:rPr>
          <w:sz w:val="24"/>
          <w:szCs w:val="24"/>
        </w:rPr>
      </w:pPr>
      <w:r w:rsidRPr="001956D9">
        <w:rPr>
          <w:sz w:val="24"/>
          <w:szCs w:val="24"/>
        </w:rPr>
        <w:lastRenderedPageBreak/>
        <w:t xml:space="preserve">Desse modo requer-se, a citação da Requerida para comparecer à audiência de conciliação a ser designada e, querendo, oferecer sua contestação oportunamente, sob pena de serem considerados verdadeiros os fatos alegados, esperando que, ao final, o </w:t>
      </w:r>
      <w:r w:rsidRPr="001956D9">
        <w:rPr>
          <w:b/>
          <w:sz w:val="24"/>
          <w:szCs w:val="24"/>
        </w:rPr>
        <w:t>pedido inicial seja julgado procedente para que</w:t>
      </w:r>
      <w:r w:rsidRPr="001956D9">
        <w:rPr>
          <w:sz w:val="24"/>
          <w:szCs w:val="24"/>
        </w:rPr>
        <w:t>:</w:t>
      </w:r>
    </w:p>
    <w:p w:rsidR="002A42C3" w:rsidRPr="001956D9" w:rsidRDefault="002A42C3" w:rsidP="001956D9">
      <w:pPr>
        <w:jc w:val="both"/>
        <w:rPr>
          <w:sz w:val="24"/>
          <w:szCs w:val="24"/>
        </w:rPr>
      </w:pPr>
      <w:r w:rsidRPr="001956D9">
        <w:rPr>
          <w:sz w:val="24"/>
          <w:szCs w:val="24"/>
        </w:rPr>
        <w:t xml:space="preserve"> </w:t>
      </w:r>
    </w:p>
    <w:p w:rsidR="002A42C3" w:rsidRPr="001956D9" w:rsidRDefault="002A42C3" w:rsidP="001956D9">
      <w:pPr>
        <w:ind w:firstLine="2620"/>
        <w:jc w:val="both"/>
        <w:rPr>
          <w:sz w:val="24"/>
          <w:szCs w:val="24"/>
        </w:rPr>
      </w:pPr>
      <w:r w:rsidRPr="001956D9">
        <w:rPr>
          <w:sz w:val="24"/>
          <w:szCs w:val="24"/>
        </w:rPr>
        <w:t>1. Seja as Requerida condenada a restituir, em dobro, os valores indevidamente cobrados e pagos, com juros e correção monetária conforme estipulado no artigo 42, parágrafo único do CDC e no artigo 6º, §3º da Resolução 581/2013 da ANEEL</w:t>
      </w:r>
      <w:r w:rsidR="00D52FC8">
        <w:rPr>
          <w:sz w:val="24"/>
          <w:szCs w:val="24"/>
        </w:rPr>
        <w:t xml:space="preserve"> </w:t>
      </w:r>
      <w:r w:rsidR="00D52FC8" w:rsidRPr="00D52FC8">
        <w:rPr>
          <w:b/>
          <w:sz w:val="24"/>
          <w:szCs w:val="24"/>
        </w:rPr>
        <w:t>OU</w:t>
      </w:r>
      <w:r w:rsidR="00D52FC8">
        <w:rPr>
          <w:sz w:val="24"/>
          <w:szCs w:val="24"/>
        </w:rPr>
        <w:t xml:space="preserve"> da Resolução nº 414/2010 da ANEEL</w:t>
      </w:r>
      <w:r w:rsidRPr="001956D9">
        <w:rPr>
          <w:sz w:val="24"/>
          <w:szCs w:val="24"/>
        </w:rPr>
        <w:t>;</w:t>
      </w:r>
    </w:p>
    <w:p w:rsidR="002A42C3" w:rsidRPr="001956D9" w:rsidRDefault="002A42C3" w:rsidP="001956D9">
      <w:pPr>
        <w:ind w:firstLine="2620"/>
        <w:jc w:val="both"/>
        <w:rPr>
          <w:sz w:val="24"/>
          <w:szCs w:val="24"/>
        </w:rPr>
      </w:pPr>
      <w:r w:rsidRPr="001956D9">
        <w:rPr>
          <w:sz w:val="24"/>
          <w:szCs w:val="24"/>
        </w:rPr>
        <w:t>2. Que a Requerida apresente todas as faturas dos últimos cinco anos, invertendo o ônus da prova com base no artigo 6º, VIII do Código de Defesa do Consumidor, para que possam ser calculados a totalidade dos prejuízos materiais sofridos;</w:t>
      </w:r>
    </w:p>
    <w:p w:rsidR="002A42C3" w:rsidRPr="001956D9" w:rsidRDefault="002A42C3" w:rsidP="001956D9">
      <w:pPr>
        <w:ind w:firstLine="2620"/>
        <w:jc w:val="both"/>
        <w:rPr>
          <w:sz w:val="24"/>
          <w:szCs w:val="24"/>
        </w:rPr>
      </w:pPr>
      <w:r w:rsidRPr="001956D9">
        <w:rPr>
          <w:sz w:val="24"/>
          <w:szCs w:val="24"/>
        </w:rPr>
        <w:t xml:space="preserve">3. Seja a Requerida obrigada ao pagamento da quantia de R$ </w:t>
      </w:r>
      <w:r w:rsidRPr="00944C92">
        <w:rPr>
          <w:b/>
          <w:i/>
          <w:color w:val="auto"/>
          <w:sz w:val="24"/>
          <w:szCs w:val="24"/>
        </w:rPr>
        <w:t>(inserir, inclusive por extenso, a quantia exata que entender justa como danos morais. O Idec entende que seria interessante ter como parâmetro a cobrança de valor entre 1 e 10 salários mínimos - sugerimos um valor razoável, que não seja excessivo, para não caracterizar enriquecimento ilícito.)</w:t>
      </w:r>
      <w:r w:rsidRPr="001956D9">
        <w:rPr>
          <w:sz w:val="24"/>
          <w:szCs w:val="24"/>
        </w:rPr>
        <w:t xml:space="preserve"> </w:t>
      </w:r>
      <w:proofErr w:type="gramStart"/>
      <w:r w:rsidRPr="001956D9">
        <w:rPr>
          <w:sz w:val="24"/>
          <w:szCs w:val="24"/>
        </w:rPr>
        <w:t>como</w:t>
      </w:r>
      <w:proofErr w:type="gramEnd"/>
      <w:r w:rsidRPr="001956D9">
        <w:rPr>
          <w:sz w:val="24"/>
          <w:szCs w:val="24"/>
        </w:rPr>
        <w:t xml:space="preserve"> danos morais pela quebra da confiança, boa-fé, transparência, bem como pela prática abusiva de fornecimento de serviço sem autorização do consumidor, contrariando o CDC e Resolução da ANEEL;</w:t>
      </w:r>
    </w:p>
    <w:p w:rsidR="002A42C3" w:rsidRPr="001956D9" w:rsidRDefault="002A42C3" w:rsidP="001956D9">
      <w:pPr>
        <w:jc w:val="both"/>
        <w:rPr>
          <w:sz w:val="24"/>
          <w:szCs w:val="24"/>
        </w:rPr>
      </w:pPr>
      <w:r w:rsidRPr="001956D9">
        <w:rPr>
          <w:sz w:val="24"/>
          <w:szCs w:val="24"/>
        </w:rPr>
        <w:t xml:space="preserve"> </w:t>
      </w:r>
    </w:p>
    <w:p w:rsidR="002A42C3" w:rsidRPr="001956D9" w:rsidRDefault="002A42C3" w:rsidP="001956D9">
      <w:pPr>
        <w:ind w:left="1920" w:firstLine="700"/>
        <w:jc w:val="both"/>
        <w:rPr>
          <w:sz w:val="24"/>
          <w:szCs w:val="24"/>
        </w:rPr>
      </w:pPr>
      <w:r w:rsidRPr="001956D9">
        <w:rPr>
          <w:sz w:val="24"/>
          <w:szCs w:val="24"/>
        </w:rPr>
        <w:t xml:space="preserve">Dá-se à causa o valor de R$ </w:t>
      </w:r>
      <w:r w:rsidRPr="00944C92">
        <w:rPr>
          <w:b/>
          <w:i/>
          <w:color w:val="auto"/>
          <w:sz w:val="24"/>
          <w:szCs w:val="24"/>
        </w:rPr>
        <w:t>(soma dos valores de danos materiais e morais)</w:t>
      </w:r>
      <w:r w:rsidR="00944C92" w:rsidRPr="00944C92">
        <w:rPr>
          <w:rStyle w:val="Refdenotaderodap"/>
          <w:b/>
          <w:i/>
          <w:color w:val="auto"/>
          <w:sz w:val="24"/>
          <w:szCs w:val="24"/>
        </w:rPr>
        <w:footnoteReference w:id="1"/>
      </w:r>
      <w:r w:rsidRPr="001956D9">
        <w:rPr>
          <w:sz w:val="24"/>
          <w:szCs w:val="24"/>
        </w:rPr>
        <w:t>.</w:t>
      </w:r>
    </w:p>
    <w:p w:rsidR="002A42C3" w:rsidRPr="001956D9" w:rsidRDefault="002A42C3" w:rsidP="00944C92">
      <w:pPr>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sz w:val="24"/>
          <w:szCs w:val="24"/>
        </w:rPr>
        <w:t xml:space="preserve"> </w:t>
      </w:r>
    </w:p>
    <w:p w:rsidR="002A42C3" w:rsidRPr="001956D9" w:rsidRDefault="002A42C3" w:rsidP="001956D9">
      <w:pPr>
        <w:spacing w:line="305" w:lineRule="auto"/>
        <w:jc w:val="both"/>
        <w:rPr>
          <w:sz w:val="24"/>
          <w:szCs w:val="24"/>
        </w:rPr>
      </w:pPr>
      <w:r w:rsidRPr="001956D9">
        <w:rPr>
          <w:i/>
          <w:sz w:val="24"/>
          <w:szCs w:val="24"/>
        </w:rPr>
        <w:t xml:space="preserve"> </w:t>
      </w:r>
    </w:p>
    <w:p w:rsidR="002A42C3" w:rsidRPr="001956D9" w:rsidRDefault="002A42C3" w:rsidP="001956D9">
      <w:pPr>
        <w:spacing w:line="305" w:lineRule="auto"/>
        <w:ind w:left="1420"/>
        <w:jc w:val="both"/>
        <w:rPr>
          <w:sz w:val="24"/>
          <w:szCs w:val="24"/>
        </w:rPr>
      </w:pPr>
      <w:proofErr w:type="gramStart"/>
      <w:r w:rsidRPr="001956D9">
        <w:rPr>
          <w:sz w:val="24"/>
          <w:szCs w:val="24"/>
        </w:rPr>
        <w:t>Neste termos</w:t>
      </w:r>
      <w:proofErr w:type="gramEnd"/>
      <w:r w:rsidRPr="001956D9">
        <w:rPr>
          <w:sz w:val="24"/>
          <w:szCs w:val="24"/>
        </w:rPr>
        <w:t>,</w:t>
      </w:r>
    </w:p>
    <w:p w:rsidR="002A42C3" w:rsidRPr="001956D9" w:rsidRDefault="002A42C3" w:rsidP="001956D9">
      <w:pPr>
        <w:spacing w:line="305" w:lineRule="auto"/>
        <w:ind w:left="1420"/>
        <w:jc w:val="both"/>
        <w:rPr>
          <w:sz w:val="24"/>
          <w:szCs w:val="24"/>
        </w:rPr>
      </w:pPr>
      <w:proofErr w:type="gramStart"/>
      <w:r w:rsidRPr="001956D9">
        <w:rPr>
          <w:sz w:val="24"/>
          <w:szCs w:val="24"/>
        </w:rPr>
        <w:t>pede</w:t>
      </w:r>
      <w:proofErr w:type="gramEnd"/>
      <w:r w:rsidRPr="001956D9">
        <w:rPr>
          <w:sz w:val="24"/>
          <w:szCs w:val="24"/>
        </w:rPr>
        <w:t xml:space="preserve"> deferimento.</w:t>
      </w:r>
    </w:p>
    <w:p w:rsidR="002A42C3" w:rsidRPr="00D52FC8" w:rsidRDefault="002A42C3" w:rsidP="001956D9">
      <w:pPr>
        <w:spacing w:line="305" w:lineRule="auto"/>
        <w:jc w:val="both"/>
        <w:rPr>
          <w:b/>
          <w:color w:val="auto"/>
          <w:sz w:val="24"/>
          <w:szCs w:val="24"/>
        </w:rPr>
      </w:pPr>
      <w:r w:rsidRPr="001956D9">
        <w:rPr>
          <w:sz w:val="24"/>
          <w:szCs w:val="24"/>
        </w:rPr>
        <w:t xml:space="preserve"> </w:t>
      </w:r>
    </w:p>
    <w:p w:rsidR="002A42C3" w:rsidRPr="00D52FC8" w:rsidRDefault="002A42C3" w:rsidP="001956D9">
      <w:pPr>
        <w:spacing w:line="305" w:lineRule="auto"/>
        <w:ind w:left="1420"/>
        <w:jc w:val="both"/>
        <w:rPr>
          <w:b/>
          <w:color w:val="auto"/>
          <w:sz w:val="24"/>
          <w:szCs w:val="24"/>
        </w:rPr>
      </w:pPr>
      <w:r w:rsidRPr="00D52FC8">
        <w:rPr>
          <w:b/>
          <w:i/>
          <w:color w:val="auto"/>
          <w:sz w:val="24"/>
          <w:szCs w:val="24"/>
        </w:rPr>
        <w:t>(Local e data)</w:t>
      </w:r>
    </w:p>
    <w:p w:rsidR="002A42C3" w:rsidRPr="001956D9" w:rsidRDefault="002A42C3" w:rsidP="001956D9">
      <w:pPr>
        <w:spacing w:line="305" w:lineRule="auto"/>
        <w:ind w:left="1420"/>
        <w:jc w:val="both"/>
        <w:rPr>
          <w:sz w:val="24"/>
          <w:szCs w:val="24"/>
        </w:rPr>
      </w:pPr>
      <w:r w:rsidRPr="001956D9">
        <w:rPr>
          <w:i/>
          <w:sz w:val="24"/>
          <w:szCs w:val="24"/>
        </w:rPr>
        <w:t xml:space="preserve"> </w:t>
      </w:r>
    </w:p>
    <w:p w:rsidR="002A42C3" w:rsidRPr="001956D9" w:rsidRDefault="002A42C3" w:rsidP="001956D9">
      <w:pPr>
        <w:spacing w:line="305" w:lineRule="auto"/>
        <w:ind w:left="1420"/>
        <w:jc w:val="both"/>
        <w:rPr>
          <w:sz w:val="24"/>
          <w:szCs w:val="24"/>
        </w:rPr>
      </w:pPr>
      <w:r w:rsidRPr="001956D9">
        <w:rPr>
          <w:i/>
          <w:sz w:val="24"/>
          <w:szCs w:val="24"/>
        </w:rPr>
        <w:t>___________________</w:t>
      </w:r>
    </w:p>
    <w:p w:rsidR="002A42C3" w:rsidRPr="00D52FC8" w:rsidRDefault="002A42C3" w:rsidP="001956D9">
      <w:pPr>
        <w:spacing w:line="305" w:lineRule="auto"/>
        <w:ind w:left="1420"/>
        <w:jc w:val="both"/>
        <w:rPr>
          <w:b/>
          <w:color w:val="auto"/>
          <w:sz w:val="24"/>
          <w:szCs w:val="24"/>
        </w:rPr>
      </w:pPr>
      <w:r w:rsidRPr="00D52FC8">
        <w:rPr>
          <w:b/>
          <w:i/>
          <w:color w:val="auto"/>
          <w:sz w:val="24"/>
          <w:szCs w:val="24"/>
        </w:rPr>
        <w:t>(</w:t>
      </w:r>
      <w:proofErr w:type="gramStart"/>
      <w:r w:rsidRPr="00D52FC8">
        <w:rPr>
          <w:b/>
          <w:i/>
          <w:color w:val="auto"/>
          <w:sz w:val="24"/>
          <w:szCs w:val="24"/>
        </w:rPr>
        <w:t>nome</w:t>
      </w:r>
      <w:proofErr w:type="gramEnd"/>
      <w:r w:rsidRPr="00D52FC8">
        <w:rPr>
          <w:b/>
          <w:i/>
          <w:color w:val="auto"/>
          <w:sz w:val="24"/>
          <w:szCs w:val="24"/>
        </w:rPr>
        <w:t xml:space="preserve"> e assinatura)</w:t>
      </w:r>
    </w:p>
    <w:p w:rsidR="002A42C3" w:rsidRPr="00D52FC8" w:rsidRDefault="002A42C3" w:rsidP="001956D9">
      <w:pPr>
        <w:spacing w:line="305" w:lineRule="auto"/>
        <w:jc w:val="both"/>
        <w:rPr>
          <w:b/>
          <w:color w:val="auto"/>
          <w:sz w:val="24"/>
          <w:szCs w:val="24"/>
        </w:rPr>
      </w:pPr>
      <w:r w:rsidRPr="00D52FC8">
        <w:rPr>
          <w:b/>
          <w:i/>
          <w:color w:val="auto"/>
          <w:sz w:val="24"/>
          <w:szCs w:val="24"/>
        </w:rPr>
        <w:t xml:space="preserve"> </w:t>
      </w:r>
    </w:p>
    <w:p w:rsidR="002A42C3" w:rsidRPr="00D52FC8" w:rsidRDefault="002A42C3" w:rsidP="001956D9">
      <w:pPr>
        <w:spacing w:line="305" w:lineRule="auto"/>
        <w:jc w:val="both"/>
        <w:rPr>
          <w:b/>
          <w:color w:val="auto"/>
          <w:sz w:val="24"/>
          <w:szCs w:val="24"/>
        </w:rPr>
      </w:pPr>
      <w:r w:rsidRPr="00D52FC8">
        <w:rPr>
          <w:b/>
          <w:i/>
          <w:color w:val="auto"/>
          <w:sz w:val="24"/>
          <w:szCs w:val="24"/>
        </w:rPr>
        <w:t xml:space="preserve"> </w:t>
      </w:r>
    </w:p>
    <w:p w:rsidR="002A42C3" w:rsidRPr="00D52FC8" w:rsidRDefault="002A42C3" w:rsidP="001956D9">
      <w:pPr>
        <w:spacing w:line="305" w:lineRule="auto"/>
        <w:jc w:val="both"/>
        <w:rPr>
          <w:b/>
          <w:color w:val="auto"/>
          <w:sz w:val="24"/>
          <w:szCs w:val="24"/>
        </w:rPr>
      </w:pPr>
      <w:r w:rsidRPr="00D52FC8">
        <w:rPr>
          <w:b/>
          <w:i/>
          <w:color w:val="auto"/>
          <w:sz w:val="24"/>
          <w:szCs w:val="24"/>
        </w:rPr>
        <w:t>(OBS: juntar cópia dos documentos que comprovam a cobrança indevida).</w:t>
      </w:r>
    </w:p>
    <w:p w:rsidR="002A42C3" w:rsidRPr="001956D9" w:rsidRDefault="002A42C3" w:rsidP="001956D9">
      <w:pPr>
        <w:jc w:val="both"/>
        <w:rPr>
          <w:sz w:val="24"/>
          <w:szCs w:val="24"/>
        </w:rPr>
      </w:pPr>
      <w:r w:rsidRPr="001956D9">
        <w:rPr>
          <w:sz w:val="24"/>
          <w:szCs w:val="24"/>
        </w:rPr>
        <w:t xml:space="preserve"> </w:t>
      </w:r>
    </w:p>
    <w:p w:rsidR="002A42C3" w:rsidRPr="001956D9" w:rsidRDefault="002A42C3" w:rsidP="001956D9">
      <w:pPr>
        <w:jc w:val="both"/>
        <w:rPr>
          <w:sz w:val="24"/>
          <w:szCs w:val="24"/>
        </w:rPr>
      </w:pPr>
      <w:bookmarkStart w:id="0" w:name="_GoBack"/>
      <w:bookmarkEnd w:id="0"/>
    </w:p>
    <w:sectPr w:rsidR="002A42C3" w:rsidRPr="001956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92" w:rsidRDefault="00944C92" w:rsidP="00944C92">
      <w:pPr>
        <w:spacing w:line="240" w:lineRule="auto"/>
      </w:pPr>
      <w:r>
        <w:separator/>
      </w:r>
    </w:p>
  </w:endnote>
  <w:endnote w:type="continuationSeparator" w:id="0">
    <w:p w:rsidR="00944C92" w:rsidRDefault="00944C92" w:rsidP="0094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92" w:rsidRDefault="00944C92" w:rsidP="00944C92">
      <w:pPr>
        <w:spacing w:line="240" w:lineRule="auto"/>
      </w:pPr>
      <w:r>
        <w:separator/>
      </w:r>
    </w:p>
  </w:footnote>
  <w:footnote w:type="continuationSeparator" w:id="0">
    <w:p w:rsidR="00944C92" w:rsidRDefault="00944C92" w:rsidP="00944C92">
      <w:pPr>
        <w:spacing w:line="240" w:lineRule="auto"/>
      </w:pPr>
      <w:r>
        <w:continuationSeparator/>
      </w:r>
    </w:p>
  </w:footnote>
  <w:footnote w:id="1">
    <w:p w:rsidR="00944C92" w:rsidRDefault="00944C92" w:rsidP="00944C92">
      <w:pPr>
        <w:pStyle w:val="Textodenotaderodap"/>
        <w:jc w:val="both"/>
      </w:pPr>
      <w:r>
        <w:rPr>
          <w:rStyle w:val="Refdenotaderodap"/>
        </w:rPr>
        <w:footnoteRef/>
      </w:r>
      <w:r>
        <w:t xml:space="preserve"> </w:t>
      </w:r>
      <w:r>
        <w:t>O valor para recorrer ao Juizado Especial Cível não pode ultrapassar 40 salários mínimos (R$ 37.480,00, em 2017). Além disso, até 20 salários mínimos (R$ 18.740,00, em 2017) não é necessária a presença de um advogado.</w:t>
      </w:r>
    </w:p>
    <w:p w:rsidR="00944C92" w:rsidRDefault="00944C92">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C3"/>
    <w:rsid w:val="001956D9"/>
    <w:rsid w:val="002A42C3"/>
    <w:rsid w:val="00944C92"/>
    <w:rsid w:val="00A56526"/>
    <w:rsid w:val="00D52FC8"/>
    <w:rsid w:val="00FA5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8A3C"/>
  <w15:chartTrackingRefBased/>
  <w15:docId w15:val="{A993EA00-4512-4AD9-B5C7-3ABB508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42C3"/>
    <w:pPr>
      <w:spacing w:after="0" w:line="276" w:lineRule="auto"/>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944C9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44C92"/>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944C92"/>
    <w:rPr>
      <w:vertAlign w:val="superscript"/>
    </w:rPr>
  </w:style>
  <w:style w:type="paragraph" w:customStyle="1" w:styleId="texto">
    <w:name w:val="texto"/>
    <w:qFormat/>
    <w:rsid w:val="00944C92"/>
    <w:pPr>
      <w:suppressAutoHyphens/>
      <w:spacing w:after="0" w:line="268" w:lineRule="atLeast"/>
      <w:ind w:firstLine="260"/>
      <w:jc w:val="both"/>
    </w:pPr>
    <w:rPr>
      <w:rFonts w:ascii="Times New Roman" w:eastAsia="Times New Roman" w:hAnsi="Times New Roman" w:cs="Calibri"/>
      <w:color w:val="000000"/>
      <w:sz w:val="2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3698">
      <w:bodyDiv w:val="1"/>
      <w:marLeft w:val="0"/>
      <w:marRight w:val="0"/>
      <w:marTop w:val="0"/>
      <w:marBottom w:val="0"/>
      <w:divBdr>
        <w:top w:val="none" w:sz="0" w:space="0" w:color="auto"/>
        <w:left w:val="none" w:sz="0" w:space="0" w:color="auto"/>
        <w:bottom w:val="none" w:sz="0" w:space="0" w:color="auto"/>
        <w:right w:val="none" w:sz="0" w:space="0" w:color="auto"/>
      </w:divBdr>
      <w:divsChild>
        <w:div w:id="1477527728">
          <w:marLeft w:val="0"/>
          <w:marRight w:val="0"/>
          <w:marTop w:val="0"/>
          <w:marBottom w:val="0"/>
          <w:divBdr>
            <w:top w:val="none" w:sz="0" w:space="0" w:color="auto"/>
            <w:left w:val="none" w:sz="0" w:space="0" w:color="auto"/>
            <w:bottom w:val="none" w:sz="0" w:space="0" w:color="auto"/>
            <w:right w:val="none" w:sz="0" w:space="0" w:color="auto"/>
          </w:divBdr>
        </w:div>
        <w:div w:id="404183326">
          <w:marLeft w:val="0"/>
          <w:marRight w:val="0"/>
          <w:marTop w:val="0"/>
          <w:marBottom w:val="0"/>
          <w:divBdr>
            <w:top w:val="none" w:sz="0" w:space="0" w:color="auto"/>
            <w:left w:val="none" w:sz="0" w:space="0" w:color="auto"/>
            <w:bottom w:val="none" w:sz="0" w:space="0" w:color="auto"/>
            <w:right w:val="none" w:sz="0" w:space="0" w:color="auto"/>
          </w:divBdr>
        </w:div>
        <w:div w:id="37628178">
          <w:marLeft w:val="0"/>
          <w:marRight w:val="0"/>
          <w:marTop w:val="0"/>
          <w:marBottom w:val="0"/>
          <w:divBdr>
            <w:top w:val="none" w:sz="0" w:space="0" w:color="auto"/>
            <w:left w:val="none" w:sz="0" w:space="0" w:color="auto"/>
            <w:bottom w:val="none" w:sz="0" w:space="0" w:color="auto"/>
            <w:right w:val="none" w:sz="0" w:space="0" w:color="auto"/>
          </w:divBdr>
        </w:div>
        <w:div w:id="523599339">
          <w:marLeft w:val="0"/>
          <w:marRight w:val="0"/>
          <w:marTop w:val="0"/>
          <w:marBottom w:val="0"/>
          <w:divBdr>
            <w:top w:val="none" w:sz="0" w:space="0" w:color="auto"/>
            <w:left w:val="none" w:sz="0" w:space="0" w:color="auto"/>
            <w:bottom w:val="none" w:sz="0" w:space="0" w:color="auto"/>
            <w:right w:val="none" w:sz="0" w:space="0" w:color="auto"/>
          </w:divBdr>
        </w:div>
        <w:div w:id="1475872644">
          <w:marLeft w:val="0"/>
          <w:marRight w:val="0"/>
          <w:marTop w:val="0"/>
          <w:marBottom w:val="0"/>
          <w:divBdr>
            <w:top w:val="none" w:sz="0" w:space="0" w:color="auto"/>
            <w:left w:val="none" w:sz="0" w:space="0" w:color="auto"/>
            <w:bottom w:val="none" w:sz="0" w:space="0" w:color="auto"/>
            <w:right w:val="none" w:sz="0" w:space="0" w:color="auto"/>
          </w:divBdr>
        </w:div>
        <w:div w:id="1776898222">
          <w:marLeft w:val="0"/>
          <w:marRight w:val="0"/>
          <w:marTop w:val="0"/>
          <w:marBottom w:val="0"/>
          <w:divBdr>
            <w:top w:val="none" w:sz="0" w:space="0" w:color="auto"/>
            <w:left w:val="none" w:sz="0" w:space="0" w:color="auto"/>
            <w:bottom w:val="none" w:sz="0" w:space="0" w:color="auto"/>
            <w:right w:val="none" w:sz="0" w:space="0" w:color="auto"/>
          </w:divBdr>
        </w:div>
        <w:div w:id="962224161">
          <w:marLeft w:val="0"/>
          <w:marRight w:val="0"/>
          <w:marTop w:val="0"/>
          <w:marBottom w:val="0"/>
          <w:divBdr>
            <w:top w:val="none" w:sz="0" w:space="0" w:color="auto"/>
            <w:left w:val="none" w:sz="0" w:space="0" w:color="auto"/>
            <w:bottom w:val="none" w:sz="0" w:space="0" w:color="auto"/>
            <w:right w:val="none" w:sz="0" w:space="0" w:color="auto"/>
          </w:divBdr>
        </w:div>
        <w:div w:id="1952787036">
          <w:marLeft w:val="0"/>
          <w:marRight w:val="0"/>
          <w:marTop w:val="0"/>
          <w:marBottom w:val="0"/>
          <w:divBdr>
            <w:top w:val="none" w:sz="0" w:space="0" w:color="auto"/>
            <w:left w:val="none" w:sz="0" w:space="0" w:color="auto"/>
            <w:bottom w:val="none" w:sz="0" w:space="0" w:color="auto"/>
            <w:right w:val="none" w:sz="0" w:space="0" w:color="auto"/>
          </w:divBdr>
        </w:div>
        <w:div w:id="594948276">
          <w:marLeft w:val="0"/>
          <w:marRight w:val="0"/>
          <w:marTop w:val="0"/>
          <w:marBottom w:val="0"/>
          <w:divBdr>
            <w:top w:val="none" w:sz="0" w:space="0" w:color="auto"/>
            <w:left w:val="none" w:sz="0" w:space="0" w:color="auto"/>
            <w:bottom w:val="none" w:sz="0" w:space="0" w:color="auto"/>
            <w:right w:val="none" w:sz="0" w:space="0" w:color="auto"/>
          </w:divBdr>
        </w:div>
        <w:div w:id="1871453138">
          <w:marLeft w:val="0"/>
          <w:marRight w:val="0"/>
          <w:marTop w:val="0"/>
          <w:marBottom w:val="0"/>
          <w:divBdr>
            <w:top w:val="none" w:sz="0" w:space="0" w:color="auto"/>
            <w:left w:val="none" w:sz="0" w:space="0" w:color="auto"/>
            <w:bottom w:val="none" w:sz="0" w:space="0" w:color="auto"/>
            <w:right w:val="none" w:sz="0" w:space="0" w:color="auto"/>
          </w:divBdr>
        </w:div>
        <w:div w:id="1438328024">
          <w:marLeft w:val="0"/>
          <w:marRight w:val="0"/>
          <w:marTop w:val="0"/>
          <w:marBottom w:val="0"/>
          <w:divBdr>
            <w:top w:val="none" w:sz="0" w:space="0" w:color="auto"/>
            <w:left w:val="none" w:sz="0" w:space="0" w:color="auto"/>
            <w:bottom w:val="none" w:sz="0" w:space="0" w:color="auto"/>
            <w:right w:val="none" w:sz="0" w:space="0" w:color="auto"/>
          </w:divBdr>
        </w:div>
      </w:divsChild>
    </w:div>
    <w:div w:id="906456964">
      <w:bodyDiv w:val="1"/>
      <w:marLeft w:val="0"/>
      <w:marRight w:val="0"/>
      <w:marTop w:val="0"/>
      <w:marBottom w:val="0"/>
      <w:divBdr>
        <w:top w:val="none" w:sz="0" w:space="0" w:color="auto"/>
        <w:left w:val="none" w:sz="0" w:space="0" w:color="auto"/>
        <w:bottom w:val="none" w:sz="0" w:space="0" w:color="auto"/>
        <w:right w:val="none" w:sz="0" w:space="0" w:color="auto"/>
      </w:divBdr>
      <w:divsChild>
        <w:div w:id="1701466822">
          <w:marLeft w:val="0"/>
          <w:marRight w:val="0"/>
          <w:marTop w:val="0"/>
          <w:marBottom w:val="0"/>
          <w:divBdr>
            <w:top w:val="none" w:sz="0" w:space="0" w:color="auto"/>
            <w:left w:val="none" w:sz="0" w:space="0" w:color="auto"/>
            <w:bottom w:val="none" w:sz="0" w:space="0" w:color="auto"/>
            <w:right w:val="none" w:sz="0" w:space="0" w:color="auto"/>
          </w:divBdr>
        </w:div>
        <w:div w:id="599990419">
          <w:marLeft w:val="0"/>
          <w:marRight w:val="0"/>
          <w:marTop w:val="0"/>
          <w:marBottom w:val="0"/>
          <w:divBdr>
            <w:top w:val="none" w:sz="0" w:space="0" w:color="auto"/>
            <w:left w:val="none" w:sz="0" w:space="0" w:color="auto"/>
            <w:bottom w:val="none" w:sz="0" w:space="0" w:color="auto"/>
            <w:right w:val="none" w:sz="0" w:space="0" w:color="auto"/>
          </w:divBdr>
        </w:div>
        <w:div w:id="1228616510">
          <w:marLeft w:val="0"/>
          <w:marRight w:val="0"/>
          <w:marTop w:val="0"/>
          <w:marBottom w:val="0"/>
          <w:divBdr>
            <w:top w:val="none" w:sz="0" w:space="0" w:color="auto"/>
            <w:left w:val="none" w:sz="0" w:space="0" w:color="auto"/>
            <w:bottom w:val="none" w:sz="0" w:space="0" w:color="auto"/>
            <w:right w:val="none" w:sz="0" w:space="0" w:color="auto"/>
          </w:divBdr>
        </w:div>
        <w:div w:id="1948610737">
          <w:marLeft w:val="0"/>
          <w:marRight w:val="0"/>
          <w:marTop w:val="0"/>
          <w:marBottom w:val="0"/>
          <w:divBdr>
            <w:top w:val="none" w:sz="0" w:space="0" w:color="auto"/>
            <w:left w:val="none" w:sz="0" w:space="0" w:color="auto"/>
            <w:bottom w:val="none" w:sz="0" w:space="0" w:color="auto"/>
            <w:right w:val="none" w:sz="0" w:space="0" w:color="auto"/>
          </w:divBdr>
        </w:div>
        <w:div w:id="1712530776">
          <w:marLeft w:val="0"/>
          <w:marRight w:val="0"/>
          <w:marTop w:val="0"/>
          <w:marBottom w:val="0"/>
          <w:divBdr>
            <w:top w:val="none" w:sz="0" w:space="0" w:color="auto"/>
            <w:left w:val="none" w:sz="0" w:space="0" w:color="auto"/>
            <w:bottom w:val="none" w:sz="0" w:space="0" w:color="auto"/>
            <w:right w:val="none" w:sz="0" w:space="0" w:color="auto"/>
          </w:divBdr>
        </w:div>
        <w:div w:id="920528644">
          <w:marLeft w:val="0"/>
          <w:marRight w:val="0"/>
          <w:marTop w:val="0"/>
          <w:marBottom w:val="0"/>
          <w:divBdr>
            <w:top w:val="none" w:sz="0" w:space="0" w:color="auto"/>
            <w:left w:val="none" w:sz="0" w:space="0" w:color="auto"/>
            <w:bottom w:val="none" w:sz="0" w:space="0" w:color="auto"/>
            <w:right w:val="none" w:sz="0" w:space="0" w:color="auto"/>
          </w:divBdr>
        </w:div>
        <w:div w:id="1420054365">
          <w:marLeft w:val="0"/>
          <w:marRight w:val="0"/>
          <w:marTop w:val="0"/>
          <w:marBottom w:val="0"/>
          <w:divBdr>
            <w:top w:val="none" w:sz="0" w:space="0" w:color="auto"/>
            <w:left w:val="none" w:sz="0" w:space="0" w:color="auto"/>
            <w:bottom w:val="none" w:sz="0" w:space="0" w:color="auto"/>
            <w:right w:val="none" w:sz="0" w:space="0" w:color="auto"/>
          </w:divBdr>
        </w:div>
        <w:div w:id="1319336078">
          <w:marLeft w:val="0"/>
          <w:marRight w:val="0"/>
          <w:marTop w:val="0"/>
          <w:marBottom w:val="0"/>
          <w:divBdr>
            <w:top w:val="none" w:sz="0" w:space="0" w:color="auto"/>
            <w:left w:val="none" w:sz="0" w:space="0" w:color="auto"/>
            <w:bottom w:val="none" w:sz="0" w:space="0" w:color="auto"/>
            <w:right w:val="none" w:sz="0" w:space="0" w:color="auto"/>
          </w:divBdr>
        </w:div>
        <w:div w:id="424376380">
          <w:marLeft w:val="0"/>
          <w:marRight w:val="0"/>
          <w:marTop w:val="0"/>
          <w:marBottom w:val="0"/>
          <w:divBdr>
            <w:top w:val="none" w:sz="0" w:space="0" w:color="auto"/>
            <w:left w:val="none" w:sz="0" w:space="0" w:color="auto"/>
            <w:bottom w:val="none" w:sz="0" w:space="0" w:color="auto"/>
            <w:right w:val="none" w:sz="0" w:space="0" w:color="auto"/>
          </w:divBdr>
        </w:div>
      </w:divsChild>
    </w:div>
    <w:div w:id="1003826356">
      <w:bodyDiv w:val="1"/>
      <w:marLeft w:val="0"/>
      <w:marRight w:val="0"/>
      <w:marTop w:val="0"/>
      <w:marBottom w:val="0"/>
      <w:divBdr>
        <w:top w:val="none" w:sz="0" w:space="0" w:color="auto"/>
        <w:left w:val="none" w:sz="0" w:space="0" w:color="auto"/>
        <w:bottom w:val="none" w:sz="0" w:space="0" w:color="auto"/>
        <w:right w:val="none" w:sz="0" w:space="0" w:color="auto"/>
      </w:divBdr>
      <w:divsChild>
        <w:div w:id="2141915997">
          <w:marLeft w:val="0"/>
          <w:marRight w:val="0"/>
          <w:marTop w:val="0"/>
          <w:marBottom w:val="0"/>
          <w:divBdr>
            <w:top w:val="none" w:sz="0" w:space="0" w:color="auto"/>
            <w:left w:val="none" w:sz="0" w:space="0" w:color="auto"/>
            <w:bottom w:val="none" w:sz="0" w:space="0" w:color="auto"/>
            <w:right w:val="none" w:sz="0" w:space="0" w:color="auto"/>
          </w:divBdr>
        </w:div>
        <w:div w:id="1827938600">
          <w:marLeft w:val="0"/>
          <w:marRight w:val="0"/>
          <w:marTop w:val="0"/>
          <w:marBottom w:val="0"/>
          <w:divBdr>
            <w:top w:val="none" w:sz="0" w:space="0" w:color="auto"/>
            <w:left w:val="none" w:sz="0" w:space="0" w:color="auto"/>
            <w:bottom w:val="none" w:sz="0" w:space="0" w:color="auto"/>
            <w:right w:val="none" w:sz="0" w:space="0" w:color="auto"/>
          </w:divBdr>
        </w:div>
        <w:div w:id="80834844">
          <w:marLeft w:val="0"/>
          <w:marRight w:val="0"/>
          <w:marTop w:val="0"/>
          <w:marBottom w:val="0"/>
          <w:divBdr>
            <w:top w:val="none" w:sz="0" w:space="0" w:color="auto"/>
            <w:left w:val="none" w:sz="0" w:space="0" w:color="auto"/>
            <w:bottom w:val="none" w:sz="0" w:space="0" w:color="auto"/>
            <w:right w:val="none" w:sz="0" w:space="0" w:color="auto"/>
          </w:divBdr>
        </w:div>
        <w:div w:id="1972904550">
          <w:marLeft w:val="0"/>
          <w:marRight w:val="0"/>
          <w:marTop w:val="0"/>
          <w:marBottom w:val="0"/>
          <w:divBdr>
            <w:top w:val="none" w:sz="0" w:space="0" w:color="auto"/>
            <w:left w:val="none" w:sz="0" w:space="0" w:color="auto"/>
            <w:bottom w:val="none" w:sz="0" w:space="0" w:color="auto"/>
            <w:right w:val="none" w:sz="0" w:space="0" w:color="auto"/>
          </w:divBdr>
        </w:div>
        <w:div w:id="703290441">
          <w:marLeft w:val="0"/>
          <w:marRight w:val="0"/>
          <w:marTop w:val="0"/>
          <w:marBottom w:val="0"/>
          <w:divBdr>
            <w:top w:val="none" w:sz="0" w:space="0" w:color="auto"/>
            <w:left w:val="none" w:sz="0" w:space="0" w:color="auto"/>
            <w:bottom w:val="none" w:sz="0" w:space="0" w:color="auto"/>
            <w:right w:val="none" w:sz="0" w:space="0" w:color="auto"/>
          </w:divBdr>
        </w:div>
        <w:div w:id="275644418">
          <w:marLeft w:val="0"/>
          <w:marRight w:val="0"/>
          <w:marTop w:val="0"/>
          <w:marBottom w:val="0"/>
          <w:divBdr>
            <w:top w:val="none" w:sz="0" w:space="0" w:color="auto"/>
            <w:left w:val="none" w:sz="0" w:space="0" w:color="auto"/>
            <w:bottom w:val="none" w:sz="0" w:space="0" w:color="auto"/>
            <w:right w:val="none" w:sz="0" w:space="0" w:color="auto"/>
          </w:divBdr>
        </w:div>
        <w:div w:id="1582761191">
          <w:marLeft w:val="0"/>
          <w:marRight w:val="0"/>
          <w:marTop w:val="0"/>
          <w:marBottom w:val="0"/>
          <w:divBdr>
            <w:top w:val="none" w:sz="0" w:space="0" w:color="auto"/>
            <w:left w:val="none" w:sz="0" w:space="0" w:color="auto"/>
            <w:bottom w:val="none" w:sz="0" w:space="0" w:color="auto"/>
            <w:right w:val="none" w:sz="0" w:space="0" w:color="auto"/>
          </w:divBdr>
        </w:div>
        <w:div w:id="269896498">
          <w:marLeft w:val="0"/>
          <w:marRight w:val="0"/>
          <w:marTop w:val="0"/>
          <w:marBottom w:val="0"/>
          <w:divBdr>
            <w:top w:val="none" w:sz="0" w:space="0" w:color="auto"/>
            <w:left w:val="none" w:sz="0" w:space="0" w:color="auto"/>
            <w:bottom w:val="none" w:sz="0" w:space="0" w:color="auto"/>
            <w:right w:val="none" w:sz="0" w:space="0" w:color="auto"/>
          </w:divBdr>
        </w:div>
        <w:div w:id="1216504108">
          <w:marLeft w:val="0"/>
          <w:marRight w:val="0"/>
          <w:marTop w:val="0"/>
          <w:marBottom w:val="0"/>
          <w:divBdr>
            <w:top w:val="none" w:sz="0" w:space="0" w:color="auto"/>
            <w:left w:val="none" w:sz="0" w:space="0" w:color="auto"/>
            <w:bottom w:val="none" w:sz="0" w:space="0" w:color="auto"/>
            <w:right w:val="none" w:sz="0" w:space="0" w:color="auto"/>
          </w:divBdr>
        </w:div>
        <w:div w:id="1812091616">
          <w:marLeft w:val="0"/>
          <w:marRight w:val="0"/>
          <w:marTop w:val="0"/>
          <w:marBottom w:val="0"/>
          <w:divBdr>
            <w:top w:val="none" w:sz="0" w:space="0" w:color="auto"/>
            <w:left w:val="none" w:sz="0" w:space="0" w:color="auto"/>
            <w:bottom w:val="none" w:sz="0" w:space="0" w:color="auto"/>
            <w:right w:val="none" w:sz="0" w:space="0" w:color="auto"/>
          </w:divBdr>
        </w:div>
        <w:div w:id="77555847">
          <w:marLeft w:val="0"/>
          <w:marRight w:val="0"/>
          <w:marTop w:val="0"/>
          <w:marBottom w:val="0"/>
          <w:divBdr>
            <w:top w:val="none" w:sz="0" w:space="0" w:color="auto"/>
            <w:left w:val="none" w:sz="0" w:space="0" w:color="auto"/>
            <w:bottom w:val="none" w:sz="0" w:space="0" w:color="auto"/>
            <w:right w:val="none" w:sz="0" w:space="0" w:color="auto"/>
          </w:divBdr>
        </w:div>
        <w:div w:id="561988804">
          <w:marLeft w:val="0"/>
          <w:marRight w:val="0"/>
          <w:marTop w:val="0"/>
          <w:marBottom w:val="0"/>
          <w:divBdr>
            <w:top w:val="none" w:sz="0" w:space="0" w:color="auto"/>
            <w:left w:val="none" w:sz="0" w:space="0" w:color="auto"/>
            <w:bottom w:val="none" w:sz="0" w:space="0" w:color="auto"/>
            <w:right w:val="none" w:sz="0" w:space="0" w:color="auto"/>
          </w:divBdr>
        </w:div>
        <w:div w:id="1017465847">
          <w:marLeft w:val="0"/>
          <w:marRight w:val="0"/>
          <w:marTop w:val="0"/>
          <w:marBottom w:val="0"/>
          <w:divBdr>
            <w:top w:val="none" w:sz="0" w:space="0" w:color="auto"/>
            <w:left w:val="none" w:sz="0" w:space="0" w:color="auto"/>
            <w:bottom w:val="none" w:sz="0" w:space="0" w:color="auto"/>
            <w:right w:val="none" w:sz="0" w:space="0" w:color="auto"/>
          </w:divBdr>
        </w:div>
        <w:div w:id="1324159288">
          <w:marLeft w:val="0"/>
          <w:marRight w:val="0"/>
          <w:marTop w:val="0"/>
          <w:marBottom w:val="0"/>
          <w:divBdr>
            <w:top w:val="none" w:sz="0" w:space="0" w:color="auto"/>
            <w:left w:val="none" w:sz="0" w:space="0" w:color="auto"/>
            <w:bottom w:val="none" w:sz="0" w:space="0" w:color="auto"/>
            <w:right w:val="none" w:sz="0" w:space="0" w:color="auto"/>
          </w:divBdr>
        </w:div>
        <w:div w:id="461768733">
          <w:marLeft w:val="0"/>
          <w:marRight w:val="0"/>
          <w:marTop w:val="0"/>
          <w:marBottom w:val="0"/>
          <w:divBdr>
            <w:top w:val="none" w:sz="0" w:space="0" w:color="auto"/>
            <w:left w:val="none" w:sz="0" w:space="0" w:color="auto"/>
            <w:bottom w:val="none" w:sz="0" w:space="0" w:color="auto"/>
            <w:right w:val="none" w:sz="0" w:space="0" w:color="auto"/>
          </w:divBdr>
        </w:div>
        <w:div w:id="1384981785">
          <w:marLeft w:val="0"/>
          <w:marRight w:val="0"/>
          <w:marTop w:val="0"/>
          <w:marBottom w:val="0"/>
          <w:divBdr>
            <w:top w:val="none" w:sz="0" w:space="0" w:color="auto"/>
            <w:left w:val="none" w:sz="0" w:space="0" w:color="auto"/>
            <w:bottom w:val="none" w:sz="0" w:space="0" w:color="auto"/>
            <w:right w:val="none" w:sz="0" w:space="0" w:color="auto"/>
          </w:divBdr>
        </w:div>
        <w:div w:id="1391265831">
          <w:marLeft w:val="0"/>
          <w:marRight w:val="0"/>
          <w:marTop w:val="0"/>
          <w:marBottom w:val="0"/>
          <w:divBdr>
            <w:top w:val="none" w:sz="0" w:space="0" w:color="auto"/>
            <w:left w:val="none" w:sz="0" w:space="0" w:color="auto"/>
            <w:bottom w:val="none" w:sz="0" w:space="0" w:color="auto"/>
            <w:right w:val="none" w:sz="0" w:space="0" w:color="auto"/>
          </w:divBdr>
        </w:div>
        <w:div w:id="111682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BD13-3548-4A91-92D9-795F144B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1714</Words>
  <Characters>9257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Paullelli</dc:creator>
  <cp:keywords/>
  <dc:description/>
  <cp:lastModifiedBy>Marina Paullelli</cp:lastModifiedBy>
  <cp:revision>2</cp:revision>
  <dcterms:created xsi:type="dcterms:W3CDTF">2019-02-12T14:00:00Z</dcterms:created>
  <dcterms:modified xsi:type="dcterms:W3CDTF">2019-02-12T14:44:00Z</dcterms:modified>
</cp:coreProperties>
</file>