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AE" w:rsidRPr="00714FD4" w:rsidRDefault="00994AAE" w:rsidP="00021C16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4FD4">
        <w:rPr>
          <w:rFonts w:ascii="Arial" w:hAnsi="Arial" w:cs="Arial"/>
          <w:b/>
          <w:bCs/>
          <w:sz w:val="24"/>
          <w:szCs w:val="24"/>
        </w:rPr>
        <w:t xml:space="preserve">Consórcio – </w:t>
      </w:r>
      <w:r w:rsidR="00021C16" w:rsidRPr="00714FD4">
        <w:rPr>
          <w:rFonts w:ascii="Arial" w:hAnsi="Arial" w:cs="Arial"/>
          <w:b/>
          <w:bCs/>
          <w:sz w:val="24"/>
          <w:szCs w:val="24"/>
        </w:rPr>
        <w:t>Assembleia de C</w:t>
      </w:r>
      <w:r w:rsidRPr="00714FD4">
        <w:rPr>
          <w:rFonts w:ascii="Arial" w:hAnsi="Arial" w:cs="Arial"/>
          <w:b/>
          <w:bCs/>
          <w:sz w:val="24"/>
          <w:szCs w:val="24"/>
        </w:rPr>
        <w:t xml:space="preserve">onstituição </w:t>
      </w:r>
    </w:p>
    <w:p w:rsidR="00021C16" w:rsidRPr="00714FD4" w:rsidRDefault="00021C16" w:rsidP="00021C16">
      <w:pPr>
        <w:pStyle w:val="Corpodetexto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94AAE" w:rsidRPr="00714FD4" w:rsidRDefault="00021C16" w:rsidP="00021C16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 w:rsidRPr="00714FD4">
        <w:rPr>
          <w:rFonts w:ascii="Arial" w:hAnsi="Arial" w:cs="Arial"/>
          <w:b/>
          <w:bCs/>
          <w:sz w:val="24"/>
          <w:szCs w:val="24"/>
        </w:rPr>
        <w:t>O</w:t>
      </w:r>
      <w:r w:rsidR="00994AAE" w:rsidRPr="00714FD4">
        <w:rPr>
          <w:rFonts w:ascii="Arial" w:hAnsi="Arial" w:cs="Arial"/>
          <w:b/>
          <w:bCs/>
          <w:sz w:val="24"/>
          <w:szCs w:val="24"/>
        </w:rPr>
        <w:t xml:space="preserve">bjetivo: </w:t>
      </w:r>
      <w:r w:rsidR="00994AAE" w:rsidRPr="00714FD4">
        <w:rPr>
          <w:rFonts w:ascii="Arial" w:hAnsi="Arial" w:cs="Arial"/>
          <w:bCs/>
          <w:sz w:val="24"/>
          <w:szCs w:val="24"/>
        </w:rPr>
        <w:t xml:space="preserve">indicar </w:t>
      </w:r>
      <w:r w:rsidR="00DD75E3" w:rsidRPr="00714FD4">
        <w:rPr>
          <w:rFonts w:ascii="Arial" w:hAnsi="Arial" w:cs="Arial"/>
          <w:bCs/>
          <w:sz w:val="24"/>
          <w:szCs w:val="24"/>
        </w:rPr>
        <w:t>a ausência de um ou mais elementos</w:t>
      </w:r>
      <w:r w:rsidR="00994AAE" w:rsidRPr="00714FD4">
        <w:rPr>
          <w:rFonts w:ascii="Arial" w:hAnsi="Arial" w:cs="Arial"/>
          <w:bCs/>
          <w:sz w:val="24"/>
          <w:szCs w:val="24"/>
        </w:rPr>
        <w:t xml:space="preserve"> para a constituição do grupo de consórcio</w:t>
      </w:r>
      <w:r w:rsidR="00994AAE" w:rsidRPr="00714FD4">
        <w:rPr>
          <w:rFonts w:ascii="Arial" w:hAnsi="Arial" w:cs="Arial"/>
          <w:sz w:val="24"/>
          <w:szCs w:val="24"/>
        </w:rPr>
        <w:t>.</w:t>
      </w:r>
    </w:p>
    <w:p w:rsidR="00994AAE" w:rsidRPr="00714FD4" w:rsidRDefault="00994AAE" w:rsidP="00021C16">
      <w:pPr>
        <w:jc w:val="both"/>
        <w:rPr>
          <w:rFonts w:ascii="Arial" w:hAnsi="Arial" w:cs="Arial"/>
          <w:sz w:val="24"/>
          <w:szCs w:val="24"/>
        </w:rPr>
      </w:pPr>
    </w:p>
    <w:p w:rsidR="00994AAE" w:rsidRPr="00714FD4" w:rsidRDefault="00994AAE" w:rsidP="00021C1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714FD4">
        <w:rPr>
          <w:rFonts w:ascii="Arial" w:hAnsi="Arial" w:cs="Arial"/>
          <w:b/>
          <w:bCs/>
          <w:sz w:val="24"/>
          <w:szCs w:val="24"/>
        </w:rPr>
        <w:t>Importante</w:t>
      </w:r>
      <w:r w:rsidRPr="00714FD4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994AAE" w:rsidRPr="00714FD4" w:rsidRDefault="00994AAE" w:rsidP="00021C1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94AAE" w:rsidRPr="00714FD4" w:rsidRDefault="00994AAE" w:rsidP="00021C1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714FD4">
        <w:rPr>
          <w:rFonts w:ascii="Arial" w:hAnsi="Arial" w:cs="Arial"/>
          <w:b/>
          <w:sz w:val="24"/>
          <w:szCs w:val="24"/>
        </w:rPr>
        <w:t>Atenção!</w:t>
      </w:r>
      <w:r w:rsidRPr="00714FD4">
        <w:rPr>
          <w:rFonts w:ascii="Arial" w:hAnsi="Arial" w:cs="Arial"/>
          <w:sz w:val="24"/>
          <w:szCs w:val="24"/>
        </w:rPr>
        <w:t xml:space="preserve"> </w:t>
      </w:r>
      <w:r w:rsidRPr="00714FD4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94AAE" w:rsidRPr="00714FD4" w:rsidRDefault="00994AAE" w:rsidP="00021C1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94AAE" w:rsidRPr="00714FD4" w:rsidRDefault="00994AAE" w:rsidP="00021C1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714FD4">
        <w:rPr>
          <w:rFonts w:ascii="Arial" w:hAnsi="Arial" w:cs="Arial"/>
          <w:b/>
          <w:sz w:val="24"/>
          <w:szCs w:val="24"/>
        </w:rPr>
        <w:t>Sobre a carta</w:t>
      </w:r>
      <w:r w:rsidRPr="00714FD4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540554" w:rsidRPr="00714FD4" w:rsidRDefault="00540554" w:rsidP="00994AAE">
      <w:pPr>
        <w:pStyle w:val="texto"/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540554" w:rsidRPr="00714FD4" w:rsidRDefault="00540554" w:rsidP="00994AAE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994AAE" w:rsidRPr="00714FD4" w:rsidRDefault="00994AAE" w:rsidP="00021C16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(Local e data)</w:t>
      </w:r>
    </w:p>
    <w:p w:rsidR="00994AAE" w:rsidRPr="00714FD4" w:rsidRDefault="00994AAE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94AAE" w:rsidRPr="00714FD4" w:rsidRDefault="00994AAE" w:rsidP="00021C16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(nome </w:t>
      </w:r>
      <w:r w:rsidR="002E5306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da administradora de consórcio</w:t>
      </w:r>
      <w:bookmarkStart w:id="0" w:name="_GoBack"/>
      <w:bookmarkEnd w:id="0"/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)</w:t>
      </w:r>
    </w:p>
    <w:p w:rsidR="00994AAE" w:rsidRPr="00714FD4" w:rsidRDefault="00994AAE" w:rsidP="00021C16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(endereçar ao SAC </w:t>
      </w:r>
      <w:r w:rsidR="00A357A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- </w:t>
      </w:r>
      <w:r w:rsidR="00021C16"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“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Serviço de Atendimento ao Consumidor</w:t>
      </w:r>
      <w:r w:rsidR="00021C16"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”</w:t>
      </w:r>
      <w:r w:rsidR="00A357A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- </w:t>
      </w: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à Ouvidoria ou aos gestores da empresa de consórcio)</w:t>
      </w: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40554" w:rsidRPr="00714FD4" w:rsidRDefault="00021C16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P</w:t>
      </w:r>
      <w:r w:rsidR="00540554" w:rsidRPr="00714FD4">
        <w:rPr>
          <w:rFonts w:ascii="Arial" w:hAnsi="Arial" w:cs="Arial"/>
          <w:color w:val="auto"/>
          <w:sz w:val="24"/>
          <w:szCs w:val="24"/>
        </w:rPr>
        <w:t>rezados senhores,</w:t>
      </w: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40554" w:rsidRPr="00714FD4" w:rsidRDefault="00714FD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="00540554"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="00540554"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F6CFE" w:rsidRPr="00714FD4" w:rsidRDefault="001F6CFE" w:rsidP="00021C16">
      <w:pPr>
        <w:pStyle w:val="texto"/>
        <w:spacing w:line="240" w:lineRule="au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Em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(inserir data)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, fui informado(a) sobre a realização da assembleia de constituição do Grupo 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(identificar o grupo)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 de consórcio, do qual adquiri a(s) cota(s) n.º 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(identificar a cota ou cotas)</w:t>
      </w:r>
      <w:r w:rsidRPr="00714FD4">
        <w:rPr>
          <w:rFonts w:ascii="Arial" w:hAnsi="Arial" w:cs="Arial"/>
          <w:i/>
          <w:iCs/>
          <w:color w:val="auto"/>
          <w:sz w:val="24"/>
          <w:szCs w:val="24"/>
        </w:rPr>
        <w:t xml:space="preserve">. </w:t>
      </w:r>
      <w:r w:rsidRPr="00714FD4">
        <w:rPr>
          <w:rFonts w:ascii="Arial" w:hAnsi="Arial" w:cs="Arial"/>
          <w:iCs/>
          <w:color w:val="auto"/>
          <w:sz w:val="24"/>
          <w:szCs w:val="24"/>
        </w:rPr>
        <w:t xml:space="preserve">Mencionada reunião foi realizada em 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(inserir data)</w:t>
      </w:r>
      <w:r w:rsidRPr="00714FD4">
        <w:rPr>
          <w:rFonts w:ascii="Arial" w:hAnsi="Arial" w:cs="Arial"/>
          <w:iCs/>
          <w:color w:val="auto"/>
          <w:sz w:val="24"/>
          <w:szCs w:val="24"/>
        </w:rPr>
        <w:t xml:space="preserve">, com a consequente a constituição do grupo. </w:t>
      </w:r>
    </w:p>
    <w:p w:rsidR="001F6CFE" w:rsidRPr="00714FD4" w:rsidRDefault="001F6CFE" w:rsidP="00021C16">
      <w:pPr>
        <w:pStyle w:val="texto"/>
        <w:spacing w:line="240" w:lineRule="au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1F6CFE" w:rsidRPr="00714FD4" w:rsidRDefault="001F6CFE" w:rsidP="00021C16">
      <w:pPr>
        <w:pStyle w:val="texto"/>
        <w:spacing w:line="240" w:lineRule="au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 xml:space="preserve">No entanto, em que pese o grupo ter sido </w:t>
      </w:r>
      <w:r w:rsidR="002323DC" w:rsidRPr="00714FD4">
        <w:rPr>
          <w:rFonts w:ascii="Arial" w:hAnsi="Arial" w:cs="Arial"/>
          <w:iCs/>
          <w:color w:val="auto"/>
          <w:sz w:val="24"/>
          <w:szCs w:val="24"/>
        </w:rPr>
        <w:t>formado</w:t>
      </w:r>
      <w:r w:rsidRPr="00714FD4">
        <w:rPr>
          <w:rFonts w:ascii="Arial" w:hAnsi="Arial" w:cs="Arial"/>
          <w:iCs/>
          <w:color w:val="auto"/>
          <w:sz w:val="24"/>
          <w:szCs w:val="24"/>
        </w:rPr>
        <w:t>, ainda não se comprovou um dos principais requisitos para seu regular funcionamento, tal seja, a viabilidade econômico-financeira.</w:t>
      </w:r>
    </w:p>
    <w:p w:rsidR="001F6CFE" w:rsidRPr="00714FD4" w:rsidRDefault="001F6CFE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F6CFE" w:rsidRPr="00714FD4" w:rsidRDefault="001F6CFE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O art. 16 da Lei nº 11.795/2008 determina que a </w:t>
      </w:r>
      <w:r w:rsidR="002323DC" w:rsidRPr="00714FD4">
        <w:rPr>
          <w:rFonts w:ascii="Arial" w:hAnsi="Arial" w:cs="Arial"/>
          <w:color w:val="auto"/>
          <w:sz w:val="24"/>
          <w:szCs w:val="24"/>
        </w:rPr>
        <w:t>A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ssembleia </w:t>
      </w:r>
      <w:r w:rsidR="002323DC" w:rsidRPr="00714FD4">
        <w:rPr>
          <w:rFonts w:ascii="Arial" w:hAnsi="Arial" w:cs="Arial"/>
          <w:color w:val="auto"/>
          <w:sz w:val="24"/>
          <w:szCs w:val="24"/>
        </w:rPr>
        <w:t>G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eral de </w:t>
      </w:r>
      <w:r w:rsidR="002323DC" w:rsidRPr="00714FD4">
        <w:rPr>
          <w:rFonts w:ascii="Arial" w:hAnsi="Arial" w:cs="Arial"/>
          <w:color w:val="auto"/>
          <w:sz w:val="24"/>
          <w:szCs w:val="24"/>
        </w:rPr>
        <w:t>C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onstituição será designada </w:t>
      </w:r>
      <w:r w:rsidR="002323DC" w:rsidRPr="00714FD4">
        <w:rPr>
          <w:rFonts w:ascii="Arial" w:hAnsi="Arial" w:cs="Arial"/>
          <w:color w:val="auto"/>
          <w:sz w:val="24"/>
          <w:szCs w:val="24"/>
        </w:rPr>
        <w:t>apenas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 quando existirem, ao mesmo tempo, o número de adesões e condições suficientes para assegurar a viabilidade econômico-financeira do grupo.</w:t>
      </w:r>
    </w:p>
    <w:p w:rsidR="00021C16" w:rsidRPr="00714FD4" w:rsidRDefault="00021C16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F6CFE" w:rsidRPr="00714FD4" w:rsidRDefault="001F6CFE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Além disso, </w:t>
      </w:r>
      <w:r w:rsidR="00B61503" w:rsidRPr="00714FD4">
        <w:rPr>
          <w:rFonts w:ascii="Arial" w:hAnsi="Arial" w:cs="Arial"/>
          <w:color w:val="auto"/>
          <w:sz w:val="24"/>
          <w:szCs w:val="24"/>
        </w:rPr>
        <w:t>o art. 7º d</w:t>
      </w:r>
      <w:r w:rsidRPr="00714FD4">
        <w:rPr>
          <w:rFonts w:ascii="Arial" w:hAnsi="Arial" w:cs="Arial"/>
          <w:color w:val="auto"/>
          <w:sz w:val="24"/>
          <w:szCs w:val="24"/>
        </w:rPr>
        <w:t>a Circular</w:t>
      </w:r>
      <w:r w:rsidR="00B61503" w:rsidRPr="00714FD4">
        <w:rPr>
          <w:rFonts w:ascii="Arial" w:hAnsi="Arial" w:cs="Arial"/>
          <w:color w:val="auto"/>
          <w:sz w:val="24"/>
          <w:szCs w:val="24"/>
        </w:rPr>
        <w:t xml:space="preserve"> nº 3.432/2009 do Banco Central, além de repetir a determinação de mencionada lei, </w:t>
      </w:r>
      <w:r w:rsidR="002323DC" w:rsidRPr="00714FD4">
        <w:rPr>
          <w:rFonts w:ascii="Arial" w:hAnsi="Arial" w:cs="Arial"/>
          <w:color w:val="auto"/>
          <w:sz w:val="24"/>
          <w:szCs w:val="24"/>
        </w:rPr>
        <w:t xml:space="preserve">não só </w:t>
      </w:r>
      <w:r w:rsidR="00B61503" w:rsidRPr="00714FD4">
        <w:rPr>
          <w:rFonts w:ascii="Arial" w:hAnsi="Arial" w:cs="Arial"/>
          <w:color w:val="auto"/>
          <w:sz w:val="24"/>
          <w:szCs w:val="24"/>
        </w:rPr>
        <w:t>indica que a viabilidade econômico-</w:t>
      </w:r>
      <w:r w:rsidR="00B61503" w:rsidRPr="00714FD4">
        <w:rPr>
          <w:rFonts w:ascii="Arial" w:hAnsi="Arial" w:cs="Arial"/>
          <w:color w:val="auto"/>
          <w:sz w:val="24"/>
          <w:szCs w:val="24"/>
        </w:rPr>
        <w:lastRenderedPageBreak/>
        <w:t>financeira do grupo é caracterizada pela perspectiva de contemplação de todos os participantes no prazo de duração do grupo, como também pressupõe:</w:t>
      </w:r>
    </w:p>
    <w:p w:rsidR="00B61503" w:rsidRPr="00714FD4" w:rsidRDefault="00B61503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61503" w:rsidRPr="00714FD4" w:rsidRDefault="00B61503" w:rsidP="00021C16">
      <w:pPr>
        <w:pStyle w:val="texto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A verificação da capacidade de pagamento dos proponentes quanto às obrigações financeiras constantes na avença;</w:t>
      </w:r>
    </w:p>
    <w:p w:rsidR="00B61503" w:rsidRPr="00714FD4" w:rsidRDefault="00B61503" w:rsidP="00021C16">
      <w:pPr>
        <w:pStyle w:val="texto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A avaliação dos níveis de inadimplência e de exclusão dos consorciados que possam impactar o regular fluxo de recursos para o grupo;</w:t>
      </w:r>
    </w:p>
    <w:p w:rsidR="00B61503" w:rsidRPr="00714FD4" w:rsidRDefault="00B61503" w:rsidP="00021C16">
      <w:pPr>
        <w:pStyle w:val="texto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O planejamento do processo de vendas de novas cotas ou de cotas de reposição e </w:t>
      </w:r>
    </w:p>
    <w:p w:rsidR="00B61503" w:rsidRPr="00714FD4" w:rsidRDefault="00B61503" w:rsidP="00021C16">
      <w:pPr>
        <w:pStyle w:val="texto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A previsão de procedimentos de cobrança e de renegociação de dívidas, bem como de recuperação de ativos.</w:t>
      </w:r>
    </w:p>
    <w:p w:rsidR="001F6CFE" w:rsidRPr="00714FD4" w:rsidRDefault="001F6CFE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40554" w:rsidRPr="00714FD4" w:rsidRDefault="00B61503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No caso,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(você adequar este trecho de acordo com a situação do grupo do consórcio)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, estão ausentes todos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OU</w:t>
      </w:r>
      <w:r w:rsidRPr="00714FD4">
        <w:rPr>
          <w:rFonts w:ascii="Arial" w:hAnsi="Arial" w:cs="Arial"/>
          <w:color w:val="auto"/>
          <w:sz w:val="24"/>
          <w:szCs w:val="24"/>
        </w:rPr>
        <w:t xml:space="preserve"> está o ausente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(indique qual o requisito para constituição do grupo que impossibilita a viabilidade econômico-financeira do grupo)</w:t>
      </w:r>
      <w:r w:rsidRPr="00714FD4">
        <w:rPr>
          <w:rFonts w:ascii="Arial" w:hAnsi="Arial" w:cs="Arial"/>
          <w:color w:val="auto"/>
          <w:sz w:val="24"/>
          <w:szCs w:val="24"/>
        </w:rPr>
        <w:t>, de tal modo que é evidente a ausência de viabilidade econômico-financeira do grupo.</w:t>
      </w:r>
    </w:p>
    <w:p w:rsidR="00B61503" w:rsidRPr="00714FD4" w:rsidRDefault="00B61503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Diante do exposto, solicito imediatas providências para que o citado grupo nã</w:t>
      </w:r>
      <w:r w:rsidR="00B61503" w:rsidRPr="00714FD4">
        <w:rPr>
          <w:rFonts w:ascii="Arial" w:hAnsi="Arial" w:cs="Arial"/>
          <w:color w:val="auto"/>
          <w:sz w:val="24"/>
          <w:szCs w:val="24"/>
        </w:rPr>
        <w:t xml:space="preserve">o seja considerado constituído. Da mesma forma, requeiro </w:t>
      </w:r>
      <w:r w:rsidRPr="00714FD4">
        <w:rPr>
          <w:rFonts w:ascii="Arial" w:hAnsi="Arial" w:cs="Arial"/>
          <w:color w:val="auto"/>
          <w:sz w:val="24"/>
          <w:szCs w:val="24"/>
        </w:rPr>
        <w:t>que as deliberações da citada Assembl</w:t>
      </w:r>
      <w:r w:rsidR="00B61503" w:rsidRPr="00714FD4">
        <w:rPr>
          <w:rFonts w:ascii="Arial" w:hAnsi="Arial" w:cs="Arial"/>
          <w:color w:val="auto"/>
          <w:sz w:val="24"/>
          <w:szCs w:val="24"/>
        </w:rPr>
        <w:t>e</w:t>
      </w:r>
      <w:r w:rsidRPr="00714FD4">
        <w:rPr>
          <w:rFonts w:ascii="Arial" w:hAnsi="Arial" w:cs="Arial"/>
          <w:color w:val="auto"/>
          <w:sz w:val="24"/>
          <w:szCs w:val="24"/>
        </w:rPr>
        <w:t>ia sejam desconsideradas</w:t>
      </w:r>
      <w:r w:rsidR="00B61503" w:rsidRPr="00714FD4">
        <w:rPr>
          <w:rFonts w:ascii="Arial" w:hAnsi="Arial" w:cs="Arial"/>
          <w:color w:val="auto"/>
          <w:sz w:val="24"/>
          <w:szCs w:val="24"/>
        </w:rPr>
        <w:t xml:space="preserve"> com o objetivo de assegurar o funcionamento do grupo</w:t>
      </w:r>
      <w:r w:rsidRPr="00714FD4">
        <w:rPr>
          <w:rFonts w:ascii="Arial" w:hAnsi="Arial" w:cs="Arial"/>
          <w:color w:val="auto"/>
          <w:sz w:val="24"/>
          <w:szCs w:val="24"/>
        </w:rPr>
        <w:t>.</w:t>
      </w: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323DC" w:rsidRPr="00714FD4" w:rsidRDefault="00B61503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714FD4">
        <w:rPr>
          <w:rFonts w:ascii="Arial" w:hAnsi="Arial" w:cs="Arial"/>
          <w:color w:val="auto"/>
          <w:sz w:val="24"/>
          <w:szCs w:val="24"/>
          <w:lang w:eastAsia="ar-SA"/>
        </w:rPr>
        <w:t>Dessa forma, fica essa empresa notificada</w:t>
      </w:r>
      <w:r w:rsidR="002323DC" w:rsidRPr="00714FD4">
        <w:rPr>
          <w:rFonts w:ascii="Arial" w:hAnsi="Arial" w:cs="Arial"/>
          <w:color w:val="auto"/>
          <w:sz w:val="24"/>
          <w:szCs w:val="24"/>
        </w:rPr>
        <w:t xml:space="preserve"> para assegurar a viabilidade econômico-financeira do grupo de consórcio</w:t>
      </w:r>
      <w:r w:rsidR="00540554" w:rsidRPr="00714FD4">
        <w:rPr>
          <w:rFonts w:ascii="Arial" w:hAnsi="Arial" w:cs="Arial"/>
          <w:color w:val="auto"/>
          <w:sz w:val="24"/>
          <w:szCs w:val="24"/>
        </w:rPr>
        <w:t>.</w:t>
      </w:r>
      <w:r w:rsidR="002323DC" w:rsidRPr="00714FD4">
        <w:rPr>
          <w:rFonts w:ascii="Arial" w:hAnsi="Arial" w:cs="Arial"/>
          <w:color w:val="auto"/>
          <w:sz w:val="24"/>
          <w:szCs w:val="24"/>
        </w:rPr>
        <w:t xml:space="preserve"> </w:t>
      </w:r>
      <w:r w:rsidR="002323DC" w:rsidRPr="00714FD4">
        <w:rPr>
          <w:rFonts w:ascii="Arial" w:hAnsi="Arial" w:cs="Arial"/>
          <w:color w:val="auto"/>
          <w:sz w:val="24"/>
          <w:szCs w:val="24"/>
          <w:lang w:eastAsia="ar-SA"/>
        </w:rPr>
        <w:t xml:space="preserve">Na falta de solução para a presente reclamação no prazo de 10 (dez) dias, a contar do recebimento desta, serão adotadas as medidas administrativas e judiciais cabíveis. </w:t>
      </w:r>
    </w:p>
    <w:p w:rsidR="002323DC" w:rsidRPr="00714FD4" w:rsidRDefault="002323DC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323DC" w:rsidRPr="00714FD4" w:rsidRDefault="002323DC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Certo(a) de seu pronto atendimento aos meus direitos como consumidor(a), antecipadamente agradeço.</w:t>
      </w: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Atenciosamente,</w:t>
      </w: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94AAE" w:rsidRPr="00714FD4" w:rsidRDefault="00994AAE" w:rsidP="00021C16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(Assinatura)</w:t>
      </w:r>
    </w:p>
    <w:p w:rsidR="00540554" w:rsidRPr="00714FD4" w:rsidRDefault="00540554" w:rsidP="00021C16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_______________</w:t>
      </w:r>
    </w:p>
    <w:p w:rsidR="00994AAE" w:rsidRPr="00714FD4" w:rsidRDefault="00994AAE" w:rsidP="00021C1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94AAE" w:rsidRPr="00714FD4" w:rsidRDefault="00994AAE" w:rsidP="00021C16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94AAE" w:rsidRPr="00714FD4" w:rsidRDefault="00994AAE" w:rsidP="00021C16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540554" w:rsidRPr="00714FD4" w:rsidRDefault="00540554" w:rsidP="00994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sectPr w:rsidR="00540554" w:rsidRPr="00714FD4">
      <w:footerReference w:type="default" r:id="rId7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54" w:rsidRDefault="00540554">
      <w:r>
        <w:separator/>
      </w:r>
    </w:p>
  </w:endnote>
  <w:endnote w:type="continuationSeparator" w:id="0">
    <w:p w:rsidR="00540554" w:rsidRDefault="0054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54" w:rsidRDefault="00540554">
    <w:pPr>
      <w:pStyle w:val="Rodap"/>
      <w:framePr w:wrap="auto" w:vAnchor="text" w:hAnchor="margin" w:xAlign="center" w:y="1"/>
      <w:rPr>
        <w:rStyle w:val="Nmerodepgina"/>
      </w:rPr>
    </w:pPr>
  </w:p>
  <w:p w:rsidR="00540554" w:rsidRDefault="0054055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54" w:rsidRDefault="00540554">
      <w:r>
        <w:separator/>
      </w:r>
    </w:p>
  </w:footnote>
  <w:footnote w:type="continuationSeparator" w:id="0">
    <w:p w:rsidR="00540554" w:rsidRDefault="00540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39E2"/>
    <w:multiLevelType w:val="hybridMultilevel"/>
    <w:tmpl w:val="8FB8E77E"/>
    <w:lvl w:ilvl="0" w:tplc="91C49AE4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">
    <w:nsid w:val="186458C9"/>
    <w:multiLevelType w:val="hybridMultilevel"/>
    <w:tmpl w:val="B3B82F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4A8C2B35"/>
    <w:multiLevelType w:val="hybridMultilevel"/>
    <w:tmpl w:val="AE684E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AE"/>
    <w:rsid w:val="00021C16"/>
    <w:rsid w:val="001F6CFE"/>
    <w:rsid w:val="002323DC"/>
    <w:rsid w:val="002E5306"/>
    <w:rsid w:val="00540554"/>
    <w:rsid w:val="00714FD4"/>
    <w:rsid w:val="00994AAE"/>
    <w:rsid w:val="00A357A3"/>
    <w:rsid w:val="00B61503"/>
    <w:rsid w:val="00DD75E3"/>
    <w:rsid w:val="00F4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2E997-AB71-432C-80DC-AD4EA54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customStyle="1" w:styleId="texto">
    <w:name w:val="texto"/>
    <w:pPr>
      <w:autoSpaceDE w:val="0"/>
      <w:autoSpaceDN w:val="0"/>
      <w:spacing w:line="268" w:lineRule="atLeast"/>
      <w:ind w:firstLine="260"/>
      <w:jc w:val="both"/>
    </w:pPr>
    <w:rPr>
      <w:color w:val="000000"/>
      <w:sz w:val="23"/>
      <w:szCs w:val="23"/>
    </w:rPr>
  </w:style>
  <w:style w:type="paragraph" w:styleId="Corpodetexto">
    <w:name w:val="Body Text"/>
    <w:basedOn w:val="Normal"/>
    <w:semiHidden/>
    <w:pPr>
      <w:jc w:val="both"/>
    </w:pPr>
    <w:rPr>
      <w:i/>
      <w:i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94AAE"/>
    <w:pPr>
      <w:autoSpaceDE/>
      <w:autoSpaceDN/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994A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dc:description/>
  <cp:lastModifiedBy>Marina Paullelli</cp:lastModifiedBy>
  <cp:revision>6</cp:revision>
  <cp:lastPrinted>1999-01-26T14:21:00Z</cp:lastPrinted>
  <dcterms:created xsi:type="dcterms:W3CDTF">2017-07-10T13:10:00Z</dcterms:created>
  <dcterms:modified xsi:type="dcterms:W3CDTF">2017-07-10T14:07:00Z</dcterms:modified>
</cp:coreProperties>
</file>